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3EEA3">
      <w:pPr>
        <w:pageBreakBefore w:val="0"/>
        <w:kinsoku/>
        <w:wordWrap/>
        <w:overflowPunct/>
        <w:topLinePunct w:val="0"/>
        <w:bidi w:val="0"/>
        <w:spacing w:line="240" w:lineRule="auto"/>
        <w:ind w:left="0" w:leftChars="0" w:firstLine="0" w:firstLineChars="0"/>
        <w:jc w:val="center"/>
        <w:textAlignment w:val="auto"/>
        <w:rPr>
          <w:rFonts w:hint="default" w:ascii="宋体" w:hAnsi="宋体"/>
          <w:b/>
          <w:spacing w:val="78"/>
          <w:sz w:val="72"/>
          <w:szCs w:val="72"/>
          <w:lang w:val="en-US"/>
        </w:rPr>
      </w:pPr>
      <w:r>
        <w:rPr>
          <w:rFonts w:hint="eastAsia" w:ascii="宋体" w:hAnsi="宋体"/>
          <w:b/>
          <w:spacing w:val="78"/>
          <w:sz w:val="72"/>
          <w:szCs w:val="72"/>
          <w:lang w:val="en-US" w:eastAsia="zh-CN"/>
        </w:rPr>
        <w:t>全盛人才背景调查业务合作机构</w:t>
      </w:r>
    </w:p>
    <w:p w14:paraId="11EA0904">
      <w:pPr>
        <w:pageBreakBefore w:val="0"/>
        <w:kinsoku/>
        <w:wordWrap/>
        <w:overflowPunct/>
        <w:topLinePunct w:val="0"/>
        <w:bidi w:val="0"/>
        <w:spacing w:line="240" w:lineRule="auto"/>
        <w:jc w:val="both"/>
        <w:textAlignment w:val="auto"/>
        <w:rPr>
          <w:rFonts w:hint="eastAsia" w:ascii="宋体" w:hAnsi="宋体"/>
          <w:b/>
          <w:spacing w:val="78"/>
          <w:sz w:val="72"/>
          <w:szCs w:val="72"/>
        </w:rPr>
      </w:pPr>
    </w:p>
    <w:p w14:paraId="5A961370">
      <w:pPr>
        <w:pageBreakBefore w:val="0"/>
        <w:kinsoku/>
        <w:wordWrap/>
        <w:overflowPunct/>
        <w:topLinePunct w:val="0"/>
        <w:bidi w:val="0"/>
        <w:spacing w:line="240" w:lineRule="auto"/>
        <w:jc w:val="center"/>
        <w:textAlignment w:val="auto"/>
        <w:rPr>
          <w:rFonts w:hint="eastAsia" w:ascii="宋体" w:hAnsi="宋体"/>
          <w:b/>
          <w:spacing w:val="78"/>
          <w:sz w:val="72"/>
          <w:szCs w:val="72"/>
        </w:rPr>
      </w:pPr>
    </w:p>
    <w:p w14:paraId="1BD5A53B">
      <w:pPr>
        <w:pageBreakBefore w:val="0"/>
        <w:kinsoku/>
        <w:wordWrap/>
        <w:overflowPunct/>
        <w:topLinePunct w:val="0"/>
        <w:bidi w:val="0"/>
        <w:spacing w:line="240" w:lineRule="auto"/>
        <w:ind w:left="0" w:leftChars="0" w:firstLine="0" w:firstLineChars="0"/>
        <w:jc w:val="center"/>
        <w:textAlignment w:val="auto"/>
        <w:rPr>
          <w:rFonts w:hint="eastAsia" w:ascii="宋体" w:hAnsi="宋体"/>
          <w:b/>
          <w:spacing w:val="78"/>
          <w:sz w:val="72"/>
          <w:szCs w:val="72"/>
        </w:rPr>
      </w:pPr>
      <w:r>
        <w:rPr>
          <w:rFonts w:hint="eastAsia" w:ascii="宋体" w:hAnsi="宋体"/>
          <w:b/>
          <w:spacing w:val="78"/>
          <w:sz w:val="72"/>
          <w:szCs w:val="72"/>
        </w:rPr>
        <w:t>比选文件</w:t>
      </w:r>
    </w:p>
    <w:p w14:paraId="07B865F9">
      <w:pPr>
        <w:pageBreakBefore w:val="0"/>
        <w:kinsoku/>
        <w:wordWrap/>
        <w:overflowPunct/>
        <w:topLinePunct w:val="0"/>
        <w:bidi w:val="0"/>
        <w:spacing w:line="240" w:lineRule="auto"/>
        <w:jc w:val="both"/>
        <w:textAlignment w:val="auto"/>
        <w:rPr>
          <w:rFonts w:hint="eastAsia" w:ascii="宋体" w:hAnsi="宋体"/>
          <w:b/>
          <w:sz w:val="36"/>
          <w:szCs w:val="36"/>
        </w:rPr>
      </w:pPr>
    </w:p>
    <w:p w14:paraId="1C183F97">
      <w:pPr>
        <w:pageBreakBefore w:val="0"/>
        <w:kinsoku/>
        <w:wordWrap/>
        <w:overflowPunct/>
        <w:topLinePunct w:val="0"/>
        <w:bidi w:val="0"/>
        <w:spacing w:line="240" w:lineRule="auto"/>
        <w:jc w:val="center"/>
        <w:textAlignment w:val="auto"/>
        <w:rPr>
          <w:rFonts w:hint="eastAsia" w:ascii="宋体" w:hAnsi="宋体"/>
          <w:b/>
          <w:sz w:val="36"/>
          <w:szCs w:val="36"/>
        </w:rPr>
      </w:pPr>
    </w:p>
    <w:p w14:paraId="475DAA4C">
      <w:pPr>
        <w:pageBreakBefore w:val="0"/>
        <w:kinsoku/>
        <w:wordWrap/>
        <w:overflowPunct/>
        <w:topLinePunct w:val="0"/>
        <w:bidi w:val="0"/>
        <w:spacing w:line="240" w:lineRule="auto"/>
        <w:jc w:val="center"/>
        <w:textAlignment w:val="auto"/>
        <w:rPr>
          <w:rFonts w:hint="eastAsia" w:ascii="宋体" w:hAnsi="宋体"/>
          <w:b/>
          <w:sz w:val="36"/>
          <w:szCs w:val="36"/>
        </w:rPr>
      </w:pPr>
    </w:p>
    <w:p w14:paraId="183E6FE6">
      <w:pPr>
        <w:pageBreakBefore w:val="0"/>
        <w:kinsoku/>
        <w:wordWrap/>
        <w:overflowPunct/>
        <w:topLinePunct w:val="0"/>
        <w:bidi w:val="0"/>
        <w:spacing w:line="240" w:lineRule="auto"/>
        <w:jc w:val="center"/>
        <w:textAlignment w:val="auto"/>
        <w:rPr>
          <w:rFonts w:hint="eastAsia" w:ascii="宋体" w:hAnsi="宋体"/>
          <w:b/>
          <w:sz w:val="36"/>
          <w:szCs w:val="36"/>
        </w:rPr>
      </w:pPr>
    </w:p>
    <w:p w14:paraId="58F74F4D">
      <w:pPr>
        <w:pageBreakBefore w:val="0"/>
        <w:kinsoku/>
        <w:wordWrap/>
        <w:overflowPunct/>
        <w:topLinePunct w:val="0"/>
        <w:bidi w:val="0"/>
        <w:spacing w:line="240" w:lineRule="auto"/>
        <w:jc w:val="center"/>
        <w:textAlignment w:val="auto"/>
        <w:rPr>
          <w:rFonts w:hint="eastAsia" w:ascii="宋体" w:hAnsi="宋体"/>
          <w:b/>
          <w:sz w:val="36"/>
          <w:szCs w:val="36"/>
        </w:rPr>
      </w:pPr>
    </w:p>
    <w:p w14:paraId="20C9C7C2">
      <w:pPr>
        <w:pageBreakBefore w:val="0"/>
        <w:kinsoku/>
        <w:wordWrap/>
        <w:overflowPunct/>
        <w:topLinePunct w:val="0"/>
        <w:bidi w:val="0"/>
        <w:spacing w:line="240" w:lineRule="auto"/>
        <w:jc w:val="center"/>
        <w:textAlignment w:val="auto"/>
        <w:rPr>
          <w:rFonts w:hint="eastAsia" w:ascii="宋体" w:hAnsi="宋体"/>
          <w:b/>
          <w:sz w:val="36"/>
          <w:szCs w:val="36"/>
        </w:rPr>
      </w:pPr>
    </w:p>
    <w:p w14:paraId="559BE412">
      <w:pPr>
        <w:pageBreakBefore w:val="0"/>
        <w:kinsoku/>
        <w:wordWrap/>
        <w:overflowPunct/>
        <w:topLinePunct w:val="0"/>
        <w:bidi w:val="0"/>
        <w:spacing w:line="240" w:lineRule="auto"/>
        <w:jc w:val="center"/>
        <w:textAlignment w:val="auto"/>
        <w:rPr>
          <w:rFonts w:hint="eastAsia" w:ascii="宋体" w:hAnsi="宋体"/>
          <w:b/>
          <w:sz w:val="36"/>
          <w:szCs w:val="36"/>
        </w:rPr>
      </w:pPr>
    </w:p>
    <w:p w14:paraId="07AC0927">
      <w:pPr>
        <w:pageBreakBefore w:val="0"/>
        <w:kinsoku/>
        <w:wordWrap/>
        <w:overflowPunct/>
        <w:topLinePunct w:val="0"/>
        <w:bidi w:val="0"/>
        <w:spacing w:line="240" w:lineRule="auto"/>
        <w:jc w:val="center"/>
        <w:textAlignment w:val="auto"/>
        <w:rPr>
          <w:rFonts w:hint="eastAsia" w:ascii="宋体" w:hAnsi="宋体" w:eastAsia="宋体" w:cs="Times New Roman"/>
          <w:b/>
          <w:sz w:val="36"/>
          <w:szCs w:val="36"/>
          <w:lang w:val="en-US" w:eastAsia="zh-CN"/>
        </w:rPr>
      </w:pPr>
      <w:r>
        <w:rPr>
          <w:rFonts w:hint="eastAsia" w:ascii="宋体" w:hAnsi="宋体"/>
          <w:b/>
          <w:sz w:val="36"/>
          <w:szCs w:val="36"/>
        </w:rPr>
        <w:t>比选人：</w:t>
      </w:r>
      <w:r>
        <w:rPr>
          <w:rFonts w:hint="eastAsia" w:ascii="宋体" w:hAnsi="宋体" w:eastAsia="宋体" w:cs="Times New Roman"/>
          <w:b/>
          <w:sz w:val="36"/>
          <w:szCs w:val="36"/>
          <w:lang w:val="en-US" w:eastAsia="zh-CN"/>
        </w:rPr>
        <w:t>四川全盛人才服务有限责任公司</w:t>
      </w:r>
    </w:p>
    <w:p w14:paraId="72287274">
      <w:pPr>
        <w:pageBreakBefore w:val="0"/>
        <w:kinsoku/>
        <w:wordWrap/>
        <w:overflowPunct/>
        <w:topLinePunct w:val="0"/>
        <w:bidi w:val="0"/>
        <w:spacing w:line="240" w:lineRule="auto"/>
        <w:jc w:val="center"/>
        <w:textAlignment w:val="auto"/>
        <w:rPr>
          <w:rFonts w:hint="eastAsia" w:ascii="宋体" w:hAnsi="宋体"/>
          <w:b/>
          <w:sz w:val="36"/>
          <w:szCs w:val="36"/>
        </w:rPr>
      </w:pPr>
    </w:p>
    <w:p w14:paraId="372FB2C1">
      <w:pPr>
        <w:pageBreakBefore w:val="0"/>
        <w:kinsoku/>
        <w:wordWrap/>
        <w:overflowPunct/>
        <w:topLinePunct w:val="0"/>
        <w:bidi w:val="0"/>
        <w:spacing w:line="240" w:lineRule="auto"/>
        <w:jc w:val="center"/>
        <w:textAlignment w:val="auto"/>
        <w:rPr>
          <w:rFonts w:hint="eastAsia" w:ascii="宋体" w:hAnsi="宋体"/>
          <w:b/>
          <w:sz w:val="36"/>
          <w:szCs w:val="36"/>
        </w:rPr>
        <w:sectPr>
          <w:headerReference r:id="rId3" w:type="first"/>
          <w:footerReference r:id="rId4" w:type="default"/>
          <w:footerReference r:id="rId5" w:type="even"/>
          <w:pgSz w:w="11906" w:h="16838"/>
          <w:pgMar w:top="1587" w:right="1134" w:bottom="1587" w:left="1474" w:header="851" w:footer="992" w:gutter="0"/>
          <w:pgNumType w:fmt="decimal" w:start="0"/>
          <w:cols w:space="720" w:num="1"/>
          <w:docGrid w:type="lines" w:linePitch="312" w:charSpace="0"/>
        </w:sectPr>
      </w:pPr>
      <w:r>
        <w:rPr>
          <w:rFonts w:hint="eastAsia" w:ascii="宋体" w:hAnsi="宋体"/>
          <w:b/>
          <w:sz w:val="36"/>
          <w:szCs w:val="36"/>
        </w:rPr>
        <w:t>二〇</w:t>
      </w:r>
      <w:r>
        <w:rPr>
          <w:rFonts w:hint="eastAsia" w:ascii="宋体" w:hAnsi="宋体"/>
          <w:b/>
          <w:sz w:val="36"/>
          <w:szCs w:val="36"/>
          <w:lang w:val="en-US" w:eastAsia="zh-CN"/>
        </w:rPr>
        <w:t>二五</w:t>
      </w:r>
      <w:r>
        <w:rPr>
          <w:rFonts w:hint="eastAsia" w:ascii="宋体" w:hAnsi="宋体"/>
          <w:b/>
          <w:sz w:val="36"/>
          <w:szCs w:val="36"/>
        </w:rPr>
        <w:t>年</w:t>
      </w:r>
      <w:r>
        <w:rPr>
          <w:rFonts w:hint="eastAsia" w:ascii="宋体" w:hAnsi="宋体"/>
          <w:b/>
          <w:sz w:val="36"/>
          <w:szCs w:val="36"/>
          <w:lang w:val="en-US" w:eastAsia="zh-CN"/>
        </w:rPr>
        <w:t>六</w:t>
      </w:r>
      <w:r>
        <w:rPr>
          <w:rFonts w:hint="eastAsia" w:ascii="宋体" w:hAnsi="宋体"/>
          <w:b/>
          <w:sz w:val="36"/>
          <w:szCs w:val="36"/>
        </w:rPr>
        <w:t>月</w:t>
      </w:r>
    </w:p>
    <w:p w14:paraId="4FF54BDB">
      <w:pPr>
        <w:pStyle w:val="38"/>
        <w:rPr>
          <w:rFonts w:hint="eastAsia"/>
        </w:rPr>
      </w:pPr>
    </w:p>
    <w:p w14:paraId="38E9AA94">
      <w:pPr>
        <w:pageBreakBefore w:val="0"/>
        <w:kinsoku/>
        <w:wordWrap/>
        <w:overflowPunct/>
        <w:topLinePunct w:val="0"/>
        <w:bidi w:val="0"/>
        <w:spacing w:line="240" w:lineRule="auto"/>
        <w:jc w:val="center"/>
        <w:textAlignment w:val="auto"/>
        <w:rPr>
          <w:rFonts w:hint="eastAsia" w:ascii="宋体" w:hAnsi="宋体"/>
          <w:b/>
          <w:szCs w:val="21"/>
        </w:rPr>
      </w:pPr>
    </w:p>
    <w:p w14:paraId="79B9A1E0">
      <w:pPr>
        <w:pageBreakBefore w:val="0"/>
        <w:kinsoku/>
        <w:wordWrap/>
        <w:overflowPunct/>
        <w:topLinePunct w:val="0"/>
        <w:bidi w:val="0"/>
        <w:adjustRightInd w:val="0"/>
        <w:snapToGrid w:val="0"/>
        <w:spacing w:line="240" w:lineRule="auto"/>
        <w:jc w:val="center"/>
        <w:textAlignment w:val="auto"/>
        <w:rPr>
          <w:rFonts w:hint="eastAsia" w:ascii="微软雅黑" w:hAnsi="微软雅黑" w:eastAsia="微软雅黑" w:cs="微软雅黑"/>
          <w:kern w:val="2"/>
          <w:sz w:val="22"/>
          <w:szCs w:val="22"/>
          <w:lang w:val="en-US" w:eastAsia="zh-CN" w:bidi="ar-SA"/>
        </w:rPr>
      </w:pPr>
      <w:r>
        <w:rPr>
          <w:rFonts w:hint="eastAsia" w:ascii="微软雅黑" w:hAnsi="微软雅黑" w:eastAsia="微软雅黑" w:cs="微软雅黑"/>
          <w:sz w:val="44"/>
          <w:szCs w:val="44"/>
        </w:rPr>
        <w:t>目  录</w:t>
      </w:r>
      <w:r>
        <w:rPr>
          <w:rFonts w:hint="eastAsia" w:ascii="微软雅黑" w:hAnsi="微软雅黑" w:eastAsia="微软雅黑" w:cs="微软雅黑"/>
          <w:sz w:val="22"/>
        </w:rPr>
        <w:fldChar w:fldCharType="begin"/>
      </w:r>
      <w:r>
        <w:rPr>
          <w:rFonts w:hint="eastAsia" w:ascii="微软雅黑" w:hAnsi="微软雅黑" w:eastAsia="微软雅黑" w:cs="微软雅黑"/>
          <w:sz w:val="22"/>
        </w:rPr>
        <w:instrText xml:space="preserve"> TOC \o "1-5" \h \z \u </w:instrText>
      </w:r>
      <w:r>
        <w:rPr>
          <w:rFonts w:hint="eastAsia" w:ascii="微软雅黑" w:hAnsi="微软雅黑" w:eastAsia="微软雅黑" w:cs="微软雅黑"/>
          <w:sz w:val="22"/>
        </w:rPr>
        <w:fldChar w:fldCharType="separate"/>
      </w:r>
    </w:p>
    <w:p w14:paraId="443AF5A0">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微软雅黑" w:hAnsi="微软雅黑" w:eastAsia="微软雅黑" w:cs="微软雅黑"/>
        </w:rPr>
      </w:pPr>
    </w:p>
    <w:p w14:paraId="6132F5AA">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_Toc20591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6"/>
          <w:lang w:val="en-US" w:eastAsia="zh-CN" w:bidi="ar-SA"/>
        </w:rPr>
        <w:t>第一章 比选邀请</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_Toc20591 \h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4558000">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_Toc3679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6"/>
          <w:lang w:val="en-US" w:eastAsia="zh-CN" w:bidi="ar-SA"/>
        </w:rPr>
        <w:t>第二章 比选申请人须知</w:t>
      </w:r>
      <w:r>
        <w:rPr>
          <w:rFonts w:hint="eastAsia" w:ascii="微软雅黑" w:hAnsi="微软雅黑" w:eastAsia="微软雅黑" w:cs="微软雅黑"/>
        </w:rPr>
        <w:tab/>
      </w:r>
      <w:r>
        <w:rPr>
          <w:rFonts w:hint="eastAsia" w:ascii="微软雅黑" w:hAnsi="微软雅黑" w:eastAsia="微软雅黑" w:cs="微软雅黑"/>
          <w:lang w:val="en-US" w:eastAsia="zh-CN"/>
        </w:rPr>
        <w:t>6</w:t>
      </w:r>
      <w:r>
        <w:rPr>
          <w:rFonts w:hint="eastAsia" w:ascii="微软雅黑" w:hAnsi="微软雅黑" w:eastAsia="微软雅黑" w:cs="微软雅黑"/>
        </w:rPr>
        <w:fldChar w:fldCharType="end"/>
      </w:r>
    </w:p>
    <w:p w14:paraId="30C38C31">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_Toc9996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6"/>
          <w:lang w:val="en-US" w:eastAsia="zh-CN" w:bidi="ar-SA"/>
        </w:rPr>
        <w:t>第三章 比选响应文件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_Toc9996 \h </w:instrText>
      </w:r>
      <w:r>
        <w:rPr>
          <w:rFonts w:hint="eastAsia" w:ascii="微软雅黑" w:hAnsi="微软雅黑" w:eastAsia="微软雅黑" w:cs="微软雅黑"/>
        </w:rPr>
        <w:fldChar w:fldCharType="separate"/>
      </w:r>
      <w:r>
        <w:rPr>
          <w:rFonts w:hint="eastAsia" w:ascii="微软雅黑" w:hAnsi="微软雅黑" w:eastAsia="微软雅黑" w:cs="微软雅黑"/>
        </w:rPr>
        <w:t>11</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A441C09">
      <w:pPr>
        <w:pStyle w:val="18"/>
        <w:keepNext w:val="0"/>
        <w:keepLines w:val="0"/>
        <w:pageBreakBefore w:val="0"/>
        <w:widowControl w:val="0"/>
        <w:tabs>
          <w:tab w:val="right" w:leader="dot" w:pos="9298"/>
        </w:tabs>
        <w:kinsoku/>
        <w:wordWrap/>
        <w:overflowPunct/>
        <w:topLinePunct w:val="0"/>
        <w:autoSpaceDE/>
        <w:autoSpaceDN/>
        <w:bidi w:val="0"/>
        <w:adjustRightInd/>
        <w:snapToGrid/>
        <w:spacing w:line="520" w:lineRule="exact"/>
        <w:ind w:left="0" w:leftChars="0" w:firstLine="0" w:firstLineChars="0"/>
        <w:textAlignment w:val="auto"/>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_Toc20139 </w:instrText>
      </w:r>
      <w:r>
        <w:rPr>
          <w:rFonts w:hint="eastAsia" w:ascii="微软雅黑" w:hAnsi="微软雅黑" w:eastAsia="微软雅黑" w:cs="微软雅黑"/>
        </w:rPr>
        <w:fldChar w:fldCharType="separate"/>
      </w:r>
      <w:r>
        <w:rPr>
          <w:rFonts w:hint="eastAsia" w:ascii="微软雅黑" w:hAnsi="微软雅黑" w:eastAsia="微软雅黑" w:cs="微软雅黑"/>
          <w:bCs/>
          <w:kern w:val="2"/>
          <w:szCs w:val="36"/>
          <w:lang w:val="en-US" w:eastAsia="zh-CN" w:bidi="ar-SA"/>
        </w:rPr>
        <w:t>第四章 评分标准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_Toc20139 \h </w:instrText>
      </w:r>
      <w:r>
        <w:rPr>
          <w:rFonts w:hint="eastAsia" w:ascii="微软雅黑" w:hAnsi="微软雅黑" w:eastAsia="微软雅黑" w:cs="微软雅黑"/>
        </w:rPr>
        <w:fldChar w:fldCharType="separate"/>
      </w:r>
      <w:r>
        <w:rPr>
          <w:rFonts w:hint="eastAsia" w:ascii="微软雅黑" w:hAnsi="微软雅黑" w:eastAsia="微软雅黑" w:cs="微软雅黑"/>
        </w:rPr>
        <w:t>24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9DAC768">
      <w:pPr>
        <w:pStyle w:val="11"/>
        <w:keepNext w:val="0"/>
        <w:keepLines w:val="0"/>
        <w:pageBreakBefore w:val="0"/>
        <w:widowControl w:val="0"/>
        <w:tabs>
          <w:tab w:val="right" w:leader="dot" w:pos="9298"/>
          <w:tab w:val="clear" w:pos="8680"/>
        </w:tabs>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rPr>
      </w:pPr>
    </w:p>
    <w:p w14:paraId="128B83C5">
      <w:pPr>
        <w:pageBreakBefore w:val="0"/>
        <w:kinsoku/>
        <w:wordWrap/>
        <w:overflowPunct/>
        <w:topLinePunct w:val="0"/>
        <w:bidi w:val="0"/>
        <w:adjustRightInd w:val="0"/>
        <w:snapToGrid w:val="0"/>
        <w:spacing w:line="240" w:lineRule="auto"/>
        <w:jc w:val="center"/>
        <w:textAlignment w:val="auto"/>
        <w:rPr>
          <w:rFonts w:hint="eastAsia" w:ascii="微软雅黑" w:hAnsi="微软雅黑" w:eastAsia="微软雅黑" w:cs="微软雅黑"/>
          <w:sz w:val="22"/>
        </w:rPr>
      </w:pPr>
      <w:r>
        <w:rPr>
          <w:rFonts w:hint="eastAsia" w:ascii="微软雅黑" w:hAnsi="微软雅黑" w:eastAsia="微软雅黑" w:cs="微软雅黑"/>
          <w:sz w:val="22"/>
        </w:rPr>
        <w:fldChar w:fldCharType="end"/>
      </w:r>
    </w:p>
    <w:p w14:paraId="7C80AE4A">
      <w:pPr>
        <w:pStyle w:val="22"/>
        <w:pageBreakBefore w:val="0"/>
        <w:kinsoku/>
        <w:wordWrap/>
        <w:overflowPunct/>
        <w:topLinePunct w:val="0"/>
        <w:bidi w:val="0"/>
        <w:spacing w:line="240" w:lineRule="auto"/>
        <w:textAlignment w:val="auto"/>
        <w:rPr>
          <w:rFonts w:hint="eastAsia"/>
        </w:rPr>
      </w:pPr>
    </w:p>
    <w:p w14:paraId="438B102F">
      <w:pPr>
        <w:pageBreakBefore w:val="0"/>
        <w:kinsoku/>
        <w:wordWrap/>
        <w:overflowPunct/>
        <w:topLinePunct w:val="0"/>
        <w:bidi w:val="0"/>
        <w:adjustRightInd w:val="0"/>
        <w:snapToGrid w:val="0"/>
        <w:spacing w:line="240" w:lineRule="auto"/>
        <w:textAlignment w:val="auto"/>
        <w:rPr>
          <w:rFonts w:hint="eastAsia" w:ascii="宋体" w:hAnsi="宋体" w:cs="宋体"/>
          <w:b/>
          <w:bCs/>
          <w:sz w:val="24"/>
          <w:szCs w:val="24"/>
        </w:rPr>
      </w:pPr>
    </w:p>
    <w:p w14:paraId="320E8562">
      <w:pPr>
        <w:pStyle w:val="38"/>
        <w:rPr>
          <w:rFonts w:hint="eastAsia" w:ascii="宋体" w:hAnsi="宋体" w:cs="宋体"/>
          <w:b/>
          <w:bCs/>
          <w:sz w:val="24"/>
          <w:szCs w:val="24"/>
        </w:rPr>
      </w:pPr>
    </w:p>
    <w:p w14:paraId="0237E6FE">
      <w:pPr>
        <w:pStyle w:val="38"/>
        <w:rPr>
          <w:rFonts w:hint="eastAsia" w:ascii="宋体" w:hAnsi="宋体" w:cs="宋体"/>
          <w:b/>
          <w:bCs/>
          <w:sz w:val="24"/>
          <w:szCs w:val="24"/>
        </w:rPr>
      </w:pPr>
    </w:p>
    <w:p w14:paraId="69DEB748">
      <w:pPr>
        <w:pStyle w:val="38"/>
        <w:rPr>
          <w:rFonts w:hint="eastAsia" w:ascii="宋体" w:hAnsi="宋体" w:cs="宋体"/>
          <w:b/>
          <w:bCs/>
          <w:sz w:val="24"/>
          <w:szCs w:val="24"/>
        </w:rPr>
      </w:pPr>
    </w:p>
    <w:p w14:paraId="341774A2">
      <w:pPr>
        <w:pStyle w:val="38"/>
        <w:rPr>
          <w:rFonts w:hint="eastAsia" w:ascii="宋体" w:hAnsi="宋体" w:cs="宋体"/>
          <w:b/>
          <w:bCs/>
          <w:sz w:val="24"/>
          <w:szCs w:val="24"/>
        </w:rPr>
      </w:pPr>
    </w:p>
    <w:p w14:paraId="004EA09E">
      <w:pPr>
        <w:pStyle w:val="38"/>
        <w:rPr>
          <w:rFonts w:hint="eastAsia" w:ascii="宋体" w:hAnsi="宋体" w:cs="宋体"/>
          <w:b/>
          <w:bCs/>
          <w:sz w:val="24"/>
          <w:szCs w:val="24"/>
        </w:rPr>
      </w:pPr>
    </w:p>
    <w:p w14:paraId="6FD551F1">
      <w:pPr>
        <w:pStyle w:val="38"/>
        <w:rPr>
          <w:rFonts w:hint="eastAsia" w:ascii="宋体" w:hAnsi="宋体" w:cs="宋体"/>
          <w:b/>
          <w:bCs/>
          <w:sz w:val="24"/>
          <w:szCs w:val="24"/>
        </w:rPr>
      </w:pPr>
    </w:p>
    <w:p w14:paraId="73F439E7">
      <w:pPr>
        <w:pStyle w:val="38"/>
        <w:rPr>
          <w:rFonts w:hint="eastAsia" w:ascii="宋体" w:hAnsi="宋体" w:cs="宋体"/>
          <w:b/>
          <w:bCs/>
          <w:sz w:val="24"/>
          <w:szCs w:val="24"/>
        </w:rPr>
      </w:pPr>
    </w:p>
    <w:p w14:paraId="71EF6704">
      <w:pPr>
        <w:pStyle w:val="38"/>
        <w:rPr>
          <w:rFonts w:hint="eastAsia" w:ascii="宋体" w:hAnsi="宋体" w:cs="宋体"/>
          <w:b/>
          <w:bCs/>
          <w:sz w:val="24"/>
          <w:szCs w:val="24"/>
        </w:rPr>
      </w:pPr>
    </w:p>
    <w:p w14:paraId="752FA63C">
      <w:pPr>
        <w:pStyle w:val="38"/>
        <w:rPr>
          <w:rFonts w:hint="eastAsia" w:ascii="宋体" w:hAnsi="宋体" w:cs="宋体"/>
          <w:b/>
          <w:bCs/>
          <w:sz w:val="24"/>
          <w:szCs w:val="24"/>
        </w:rPr>
      </w:pPr>
    </w:p>
    <w:p w14:paraId="3693A16B">
      <w:pPr>
        <w:pStyle w:val="38"/>
        <w:rPr>
          <w:rFonts w:hint="eastAsia" w:ascii="宋体" w:hAnsi="宋体" w:cs="宋体"/>
          <w:b/>
          <w:bCs/>
          <w:sz w:val="24"/>
          <w:szCs w:val="24"/>
        </w:rPr>
      </w:pPr>
    </w:p>
    <w:p w14:paraId="6EA076E3">
      <w:pPr>
        <w:pStyle w:val="38"/>
        <w:rPr>
          <w:rFonts w:hint="eastAsia" w:ascii="宋体" w:hAnsi="宋体" w:cs="宋体"/>
          <w:b/>
          <w:bCs/>
          <w:sz w:val="24"/>
          <w:szCs w:val="24"/>
        </w:rPr>
      </w:pPr>
    </w:p>
    <w:p w14:paraId="7DA7896B">
      <w:pPr>
        <w:pStyle w:val="38"/>
        <w:rPr>
          <w:rFonts w:hint="eastAsia" w:ascii="宋体" w:hAnsi="宋体" w:cs="宋体"/>
          <w:b/>
          <w:bCs/>
          <w:sz w:val="24"/>
          <w:szCs w:val="24"/>
        </w:rPr>
      </w:pPr>
    </w:p>
    <w:p w14:paraId="0DA85128">
      <w:pPr>
        <w:pStyle w:val="38"/>
        <w:rPr>
          <w:rFonts w:hint="eastAsia" w:ascii="宋体" w:hAnsi="宋体" w:cs="宋体"/>
          <w:b/>
          <w:bCs/>
          <w:sz w:val="24"/>
          <w:szCs w:val="24"/>
        </w:rPr>
      </w:pPr>
    </w:p>
    <w:p w14:paraId="54BF56D0">
      <w:pPr>
        <w:pStyle w:val="38"/>
        <w:rPr>
          <w:rFonts w:hint="eastAsia" w:ascii="宋体" w:hAnsi="宋体" w:cs="宋体"/>
          <w:b/>
          <w:bCs/>
          <w:sz w:val="24"/>
          <w:szCs w:val="24"/>
        </w:rPr>
      </w:pPr>
    </w:p>
    <w:p w14:paraId="7864D9ED">
      <w:pPr>
        <w:pStyle w:val="38"/>
        <w:rPr>
          <w:rFonts w:hint="eastAsia" w:ascii="宋体" w:hAnsi="宋体" w:cs="宋体"/>
          <w:b/>
          <w:bCs/>
          <w:sz w:val="24"/>
          <w:szCs w:val="24"/>
        </w:rPr>
      </w:pPr>
    </w:p>
    <w:p w14:paraId="54D5CE9E">
      <w:pPr>
        <w:pStyle w:val="38"/>
        <w:rPr>
          <w:rFonts w:hint="eastAsia" w:ascii="宋体" w:hAnsi="宋体" w:cs="宋体"/>
          <w:b/>
          <w:bCs/>
          <w:sz w:val="24"/>
          <w:szCs w:val="24"/>
        </w:rPr>
      </w:pPr>
    </w:p>
    <w:p w14:paraId="15198FE2">
      <w:pPr>
        <w:pStyle w:val="38"/>
        <w:rPr>
          <w:rFonts w:hint="eastAsia" w:ascii="宋体" w:hAnsi="宋体" w:cs="宋体"/>
          <w:b/>
          <w:bCs/>
          <w:sz w:val="24"/>
          <w:szCs w:val="24"/>
        </w:rPr>
      </w:pPr>
    </w:p>
    <w:p w14:paraId="4009DCCA">
      <w:pPr>
        <w:pStyle w:val="38"/>
        <w:rPr>
          <w:rFonts w:hint="eastAsia" w:ascii="宋体" w:hAnsi="宋体" w:cs="宋体"/>
          <w:b/>
          <w:bCs/>
          <w:sz w:val="24"/>
          <w:szCs w:val="24"/>
        </w:rPr>
      </w:pPr>
    </w:p>
    <w:p w14:paraId="5CD5588C">
      <w:pPr>
        <w:pStyle w:val="38"/>
        <w:rPr>
          <w:rFonts w:hint="eastAsia" w:ascii="宋体" w:hAnsi="宋体" w:cs="宋体"/>
          <w:b/>
          <w:bCs/>
          <w:sz w:val="24"/>
          <w:szCs w:val="24"/>
        </w:rPr>
      </w:pPr>
    </w:p>
    <w:p w14:paraId="5582EEBF">
      <w:pPr>
        <w:pStyle w:val="38"/>
        <w:rPr>
          <w:rFonts w:hint="eastAsia" w:ascii="宋体" w:hAnsi="宋体" w:cs="宋体"/>
          <w:b/>
          <w:bCs/>
          <w:sz w:val="24"/>
          <w:szCs w:val="24"/>
        </w:rPr>
      </w:pPr>
    </w:p>
    <w:p w14:paraId="71AA7DD3">
      <w:pPr>
        <w:pStyle w:val="38"/>
        <w:rPr>
          <w:rFonts w:hint="eastAsia" w:ascii="宋体" w:hAnsi="宋体" w:cs="宋体"/>
          <w:b/>
          <w:bCs/>
          <w:sz w:val="24"/>
          <w:szCs w:val="24"/>
        </w:rPr>
      </w:pPr>
    </w:p>
    <w:p w14:paraId="0A1C15F3">
      <w:pPr>
        <w:pStyle w:val="38"/>
        <w:rPr>
          <w:rFonts w:hint="eastAsia" w:ascii="宋体" w:hAnsi="宋体" w:cs="宋体"/>
          <w:b/>
          <w:bCs/>
          <w:sz w:val="24"/>
          <w:szCs w:val="24"/>
        </w:rPr>
      </w:pPr>
    </w:p>
    <w:p w14:paraId="495AC7B1">
      <w:pPr>
        <w:pStyle w:val="38"/>
        <w:rPr>
          <w:rFonts w:hint="eastAsia" w:ascii="宋体" w:hAnsi="宋体" w:cs="宋体"/>
          <w:b/>
          <w:bCs/>
          <w:sz w:val="24"/>
          <w:szCs w:val="24"/>
        </w:rPr>
      </w:pPr>
    </w:p>
    <w:p w14:paraId="26804FAA">
      <w:pPr>
        <w:pStyle w:val="38"/>
        <w:rPr>
          <w:rFonts w:hint="eastAsia" w:ascii="宋体" w:hAnsi="宋体" w:cs="宋体"/>
          <w:b/>
          <w:bCs/>
          <w:sz w:val="24"/>
          <w:szCs w:val="24"/>
        </w:rPr>
      </w:pPr>
    </w:p>
    <w:p w14:paraId="716FAF8D">
      <w:pPr>
        <w:pStyle w:val="38"/>
        <w:rPr>
          <w:rFonts w:hint="eastAsia" w:ascii="宋体" w:hAnsi="宋体" w:cs="宋体"/>
          <w:b/>
          <w:bCs/>
          <w:sz w:val="24"/>
          <w:szCs w:val="24"/>
        </w:rPr>
      </w:pPr>
    </w:p>
    <w:p w14:paraId="52E0595B">
      <w:pPr>
        <w:pStyle w:val="38"/>
        <w:rPr>
          <w:rFonts w:hint="eastAsia" w:ascii="宋体" w:hAnsi="宋体" w:cs="宋体"/>
          <w:b/>
          <w:bCs/>
          <w:sz w:val="24"/>
          <w:szCs w:val="24"/>
        </w:rPr>
        <w:sectPr>
          <w:footerReference r:id="rId6" w:type="default"/>
          <w:pgSz w:w="11906" w:h="16838"/>
          <w:pgMar w:top="567" w:right="1134" w:bottom="567" w:left="1474" w:header="851" w:footer="992" w:gutter="0"/>
          <w:pgNumType w:fmt="decimal" w:start="1"/>
          <w:cols w:space="720" w:num="1"/>
          <w:docGrid w:type="lines" w:linePitch="312" w:charSpace="0"/>
        </w:sectPr>
      </w:pPr>
    </w:p>
    <w:p w14:paraId="4A87A7E0">
      <w:pPr>
        <w:pStyle w:val="4"/>
        <w:pageBreakBefore w:val="0"/>
        <w:kinsoku/>
        <w:wordWrap/>
        <w:overflowPunct/>
        <w:topLinePunct w:val="0"/>
        <w:bidi w:val="0"/>
        <w:adjustRightInd w:val="0"/>
        <w:snapToGrid w:val="0"/>
        <w:spacing w:before="0" w:after="0" w:line="240" w:lineRule="auto"/>
        <w:jc w:val="center"/>
        <w:textAlignment w:val="auto"/>
        <w:rPr>
          <w:rFonts w:hint="eastAsia" w:ascii="微软雅黑" w:hAnsi="微软雅黑" w:eastAsia="微软雅黑" w:cs="宋体"/>
          <w:b/>
          <w:bCs/>
          <w:kern w:val="2"/>
          <w:sz w:val="36"/>
          <w:szCs w:val="36"/>
          <w:lang w:val="en-US" w:eastAsia="zh-CN" w:bidi="ar-SA"/>
        </w:rPr>
      </w:pPr>
      <w:bookmarkStart w:id="0" w:name="_Toc20591"/>
      <w:r>
        <w:rPr>
          <w:rFonts w:hint="eastAsia" w:ascii="微软雅黑" w:hAnsi="微软雅黑" w:eastAsia="微软雅黑" w:cs="宋体"/>
          <w:b/>
          <w:bCs/>
          <w:kern w:val="2"/>
          <w:sz w:val="36"/>
          <w:szCs w:val="36"/>
          <w:lang w:val="en-US" w:eastAsia="zh-CN" w:bidi="ar-SA"/>
        </w:rPr>
        <w:t>第一章 比选邀请</w:t>
      </w:r>
      <w:bookmarkEnd w:id="0"/>
    </w:p>
    <w:p w14:paraId="11D5AB38">
      <w:pPr>
        <w:pStyle w:val="22"/>
        <w:pageBreakBefore w:val="0"/>
        <w:kinsoku/>
        <w:wordWrap/>
        <w:overflowPunct/>
        <w:topLinePunct w:val="0"/>
        <w:bidi w:val="0"/>
        <w:spacing w:line="240" w:lineRule="auto"/>
        <w:ind w:firstLine="540"/>
        <w:textAlignment w:val="auto"/>
        <w:rPr>
          <w:rFonts w:hint="eastAsia"/>
        </w:rPr>
      </w:pPr>
    </w:p>
    <w:p w14:paraId="2A9E332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四川全盛人才服务有限责任公司</w:t>
      </w:r>
      <w:r>
        <w:rPr>
          <w:rFonts w:hint="eastAsia" w:ascii="微软雅黑" w:hAnsi="微软雅黑" w:eastAsia="微软雅黑" w:cs="宋体"/>
          <w:sz w:val="28"/>
          <w:szCs w:val="28"/>
        </w:rPr>
        <w:t>拟对“</w:t>
      </w:r>
      <w:r>
        <w:rPr>
          <w:rFonts w:hint="eastAsia" w:ascii="微软雅黑" w:hAnsi="微软雅黑" w:eastAsia="微软雅黑" w:cs="宋体"/>
          <w:sz w:val="28"/>
          <w:szCs w:val="28"/>
          <w:lang w:val="en-US" w:eastAsia="zh-CN"/>
        </w:rPr>
        <w:t>全盛人才背景调查业务合作机构</w:t>
      </w:r>
      <w:r>
        <w:rPr>
          <w:rFonts w:hint="eastAsia" w:ascii="微软雅黑" w:hAnsi="微软雅黑" w:eastAsia="微软雅黑" w:cs="宋体"/>
          <w:sz w:val="28"/>
          <w:szCs w:val="28"/>
        </w:rPr>
        <w:t>”进行</w:t>
      </w:r>
      <w:r>
        <w:rPr>
          <w:rFonts w:hint="eastAsia" w:ascii="微软雅黑" w:hAnsi="微软雅黑" w:eastAsia="微软雅黑" w:cs="宋体"/>
          <w:sz w:val="28"/>
          <w:szCs w:val="28"/>
          <w:lang w:val="en-US" w:eastAsia="zh-CN"/>
        </w:rPr>
        <w:t>公开</w:t>
      </w:r>
      <w:r>
        <w:rPr>
          <w:rFonts w:hint="eastAsia" w:ascii="微软雅黑" w:hAnsi="微软雅黑" w:eastAsia="微软雅黑" w:cs="宋体"/>
          <w:sz w:val="28"/>
          <w:szCs w:val="28"/>
        </w:rPr>
        <w:t>比选，诚邀符合资格条件的</w:t>
      </w:r>
      <w:r>
        <w:rPr>
          <w:rFonts w:hint="eastAsia" w:ascii="微软雅黑" w:hAnsi="微软雅黑" w:eastAsia="微软雅黑" w:cs="宋体"/>
          <w:sz w:val="28"/>
          <w:szCs w:val="28"/>
          <w:lang w:val="en-US" w:eastAsia="zh-CN"/>
        </w:rPr>
        <w:t>服务商</w:t>
      </w:r>
      <w:r>
        <w:rPr>
          <w:rFonts w:hint="eastAsia" w:ascii="微软雅黑" w:hAnsi="微软雅黑" w:eastAsia="微软雅黑" w:cs="宋体"/>
          <w:sz w:val="28"/>
          <w:szCs w:val="28"/>
        </w:rPr>
        <w:t>参与本项目的</w:t>
      </w:r>
      <w:r>
        <w:rPr>
          <w:rFonts w:hint="eastAsia" w:ascii="微软雅黑" w:hAnsi="微软雅黑" w:eastAsia="微软雅黑" w:cs="宋体"/>
          <w:sz w:val="28"/>
          <w:szCs w:val="28"/>
          <w:lang w:val="en-US" w:eastAsia="zh-CN"/>
        </w:rPr>
        <w:t>比选</w:t>
      </w:r>
      <w:r>
        <w:rPr>
          <w:rFonts w:hint="eastAsia" w:ascii="微软雅黑" w:hAnsi="微软雅黑" w:eastAsia="微软雅黑" w:cs="宋体"/>
          <w:sz w:val="28"/>
          <w:szCs w:val="28"/>
        </w:rPr>
        <w:t>。</w:t>
      </w:r>
    </w:p>
    <w:p w14:paraId="6426194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FF0000"/>
          <w:sz w:val="28"/>
          <w:szCs w:val="28"/>
          <w:u w:val="single"/>
        </w:rPr>
      </w:pPr>
      <w:r>
        <w:rPr>
          <w:rFonts w:hint="eastAsia" w:ascii="微软雅黑" w:hAnsi="微软雅黑" w:eastAsia="微软雅黑" w:cs="宋体"/>
          <w:sz w:val="28"/>
          <w:szCs w:val="28"/>
        </w:rPr>
        <w:t>一、比选项目名称：</w:t>
      </w:r>
      <w:r>
        <w:rPr>
          <w:rFonts w:hint="eastAsia" w:ascii="微软雅黑" w:hAnsi="微软雅黑" w:eastAsia="微软雅黑" w:cs="宋体"/>
          <w:sz w:val="28"/>
          <w:szCs w:val="28"/>
          <w:lang w:val="en-US" w:eastAsia="zh-CN"/>
        </w:rPr>
        <w:t>选聘服务商为全盛人才背景调查业务合作机构</w:t>
      </w:r>
    </w:p>
    <w:p w14:paraId="2553E88B">
      <w:pPr>
        <w:pStyle w:val="2"/>
        <w:keepNext w:val="0"/>
        <w:keepLines w:val="0"/>
        <w:pageBreakBefore w:val="0"/>
        <w:widowControl w:val="0"/>
        <w:kinsoku/>
        <w:wordWrap/>
        <w:overflowPunct/>
        <w:topLinePunct w:val="0"/>
        <w:autoSpaceDE/>
        <w:autoSpaceDN/>
        <w:bidi w:val="0"/>
        <w:adjustRightInd/>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sz w:val="28"/>
          <w:szCs w:val="28"/>
        </w:rPr>
        <w:t>二、项目概况：为完善全盛人才业务产品体系，提高招聘业务产品附加值，结合参与校招、社招、对外服务过程中招聘单位对人才</w:t>
      </w:r>
      <w:r>
        <w:rPr>
          <w:rFonts w:hint="eastAsia" w:ascii="微软雅黑" w:hAnsi="微软雅黑" w:eastAsia="微软雅黑" w:cs="宋体"/>
          <w:sz w:val="28"/>
          <w:szCs w:val="28"/>
          <w:lang w:eastAsia="zh-CN"/>
        </w:rPr>
        <w:t>背景调查</w:t>
      </w:r>
      <w:r>
        <w:rPr>
          <w:rFonts w:hint="eastAsia" w:ascii="微软雅黑" w:hAnsi="微软雅黑" w:eastAsia="微软雅黑" w:cs="宋体"/>
          <w:sz w:val="28"/>
          <w:szCs w:val="28"/>
        </w:rPr>
        <w:t>业务需求，在</w:t>
      </w:r>
      <w:r>
        <w:rPr>
          <w:rFonts w:hint="eastAsia" w:ascii="微软雅黑" w:hAnsi="微软雅黑" w:eastAsia="微软雅黑" w:cs="宋体"/>
          <w:sz w:val="28"/>
          <w:szCs w:val="28"/>
          <w:lang w:val="en-US" w:eastAsia="zh-CN"/>
        </w:rPr>
        <w:t>公司</w:t>
      </w:r>
      <w:r>
        <w:rPr>
          <w:rFonts w:hint="eastAsia" w:ascii="微软雅黑" w:hAnsi="微软雅黑" w:eastAsia="微软雅黑" w:cs="宋体"/>
          <w:sz w:val="28"/>
          <w:szCs w:val="28"/>
        </w:rPr>
        <w:t>目前尚不具备独立开展</w:t>
      </w:r>
      <w:r>
        <w:rPr>
          <w:rFonts w:hint="eastAsia" w:ascii="微软雅黑" w:hAnsi="微软雅黑" w:eastAsia="微软雅黑" w:cs="宋体"/>
          <w:sz w:val="28"/>
          <w:szCs w:val="28"/>
          <w:lang w:eastAsia="zh-CN"/>
        </w:rPr>
        <w:t>背景调查</w:t>
      </w:r>
      <w:r>
        <w:rPr>
          <w:rFonts w:hint="eastAsia" w:ascii="微软雅黑" w:hAnsi="微软雅黑" w:eastAsia="微软雅黑" w:cs="宋体"/>
          <w:sz w:val="28"/>
          <w:szCs w:val="28"/>
        </w:rPr>
        <w:t>业务能力的背景下，需选择一家第三方</w:t>
      </w:r>
      <w:r>
        <w:rPr>
          <w:rFonts w:hint="eastAsia" w:ascii="微软雅黑" w:hAnsi="微软雅黑" w:eastAsia="微软雅黑" w:cs="宋体"/>
          <w:sz w:val="28"/>
          <w:szCs w:val="28"/>
          <w:lang w:eastAsia="zh-CN"/>
        </w:rPr>
        <w:t>背景调查</w:t>
      </w:r>
      <w:r>
        <w:rPr>
          <w:rFonts w:hint="eastAsia" w:ascii="微软雅黑" w:hAnsi="微软雅黑" w:eastAsia="微软雅黑" w:cs="宋体"/>
          <w:sz w:val="28"/>
          <w:szCs w:val="28"/>
        </w:rPr>
        <w:t>业务合作机构</w:t>
      </w:r>
      <w:r>
        <w:rPr>
          <w:rFonts w:hint="eastAsia" w:ascii="微软雅黑" w:hAnsi="微软雅黑" w:eastAsia="微软雅黑" w:cs="宋体"/>
          <w:sz w:val="28"/>
          <w:szCs w:val="28"/>
          <w:lang w:val="en-US" w:eastAsia="zh-CN"/>
        </w:rPr>
        <w:t>提供</w:t>
      </w:r>
      <w:r>
        <w:rPr>
          <w:rFonts w:hint="eastAsia" w:ascii="微软雅黑" w:hAnsi="微软雅黑" w:eastAsia="微软雅黑" w:cs="宋体"/>
          <w:color w:val="auto"/>
          <w:sz w:val="28"/>
          <w:szCs w:val="28"/>
          <w:lang w:val="en-US" w:eastAsia="zh-CN"/>
        </w:rPr>
        <w:t>2025年6月30日至2028年6月29日的背景调查定制服务。</w:t>
      </w:r>
    </w:p>
    <w:p w14:paraId="1D59669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sz w:val="28"/>
          <w:szCs w:val="28"/>
        </w:rPr>
      </w:pPr>
      <w:r>
        <w:rPr>
          <w:rFonts w:hint="eastAsia" w:ascii="微软雅黑" w:hAnsi="微软雅黑" w:eastAsia="微软雅黑" w:cs="宋体"/>
          <w:kern w:val="2"/>
          <w:sz w:val="28"/>
          <w:szCs w:val="28"/>
          <w:lang w:val="en-US" w:eastAsia="zh-CN" w:bidi="ar-SA"/>
        </w:rPr>
        <w:t>三、本次比选申请</w:t>
      </w:r>
      <w:r>
        <w:rPr>
          <w:rFonts w:hint="eastAsia" w:ascii="微软雅黑" w:hAnsi="微软雅黑" w:eastAsia="微软雅黑" w:cs="宋体"/>
          <w:sz w:val="28"/>
          <w:szCs w:val="28"/>
        </w:rPr>
        <w:t>人资格要求：</w:t>
      </w:r>
    </w:p>
    <w:p w14:paraId="6FB692FD">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（一）满足《中华人民共和国政府采购法》第二十二条规定：</w:t>
      </w:r>
    </w:p>
    <w:p w14:paraId="17B70F47">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 xml:space="preserve">1.具有独立承担民事责任的能力； </w:t>
      </w:r>
    </w:p>
    <w:p w14:paraId="0899AE27">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2.具有良好的商业信誉和健全的财务会计制度；</w:t>
      </w:r>
    </w:p>
    <w:p w14:paraId="0B8F198D">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3.具有履行合同所必需的设备和专业技术能力；</w:t>
      </w:r>
    </w:p>
    <w:p w14:paraId="3EA03597">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4.具有依法缴纳税收和社会保障资金的良好记录；</w:t>
      </w:r>
    </w:p>
    <w:p w14:paraId="420425AC">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5.参加本次采购活动前三年内，在经营活动中没有重大违法记录；</w:t>
      </w:r>
    </w:p>
    <w:p w14:paraId="0105F6C0">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6.符合法律、行政法规规定的其他条件；</w:t>
      </w:r>
    </w:p>
    <w:p w14:paraId="12492D5E">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7.本项目不接受联合体投标；</w:t>
      </w:r>
    </w:p>
    <w:p w14:paraId="4EBE0B84">
      <w:pPr>
        <w:keepNext w:val="0"/>
        <w:keepLines w:val="0"/>
        <w:pageBreakBefore w:val="0"/>
        <w:widowControl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lang w:val="en-US" w:eastAsia="zh-CN"/>
        </w:rPr>
        <w:t>8.根据采购项目提出的特殊条件。</w:t>
      </w:r>
    </w:p>
    <w:p w14:paraId="6CE184A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四</w:t>
      </w:r>
      <w:r>
        <w:rPr>
          <w:rFonts w:hint="eastAsia" w:ascii="微软雅黑" w:hAnsi="微软雅黑" w:eastAsia="微软雅黑" w:cs="宋体"/>
          <w:sz w:val="28"/>
          <w:szCs w:val="28"/>
        </w:rPr>
        <w:t>、报价要求</w:t>
      </w:r>
    </w:p>
    <w:p w14:paraId="0232C4C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lang w:val="en-US" w:eastAsia="zh-CN"/>
        </w:rPr>
      </w:pPr>
      <w:r>
        <w:rPr>
          <w:rFonts w:hint="eastAsia" w:ascii="微软雅黑" w:hAnsi="微软雅黑" w:eastAsia="微软雅黑" w:cs="宋体"/>
          <w:color w:val="auto"/>
          <w:sz w:val="28"/>
          <w:szCs w:val="28"/>
          <w:lang w:val="en-US" w:eastAsia="zh-CN"/>
        </w:rPr>
        <w:t>比选申请人以分项形式报价，报价合计金额不超过450元/人/次；超过，视为无效报价</w:t>
      </w:r>
      <w:r>
        <w:rPr>
          <w:rFonts w:hint="eastAsia" w:ascii="微软雅黑" w:hAnsi="微软雅黑" w:eastAsia="微软雅黑" w:cs="宋体"/>
          <w:sz w:val="28"/>
          <w:szCs w:val="28"/>
          <w:lang w:val="en-US"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3328"/>
        <w:gridCol w:w="774"/>
        <w:gridCol w:w="1130"/>
        <w:gridCol w:w="1253"/>
        <w:gridCol w:w="1043"/>
      </w:tblGrid>
      <w:tr w14:paraId="4320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29" w:type="dxa"/>
            <w:vAlign w:val="center"/>
          </w:tcPr>
          <w:p w14:paraId="4346EE08">
            <w:pPr>
              <w:pStyle w:val="2"/>
              <w:ind w:left="0" w:leftChars="0" w:firstLine="0" w:firstLineChars="0"/>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项目类别</w:t>
            </w:r>
          </w:p>
        </w:tc>
        <w:tc>
          <w:tcPr>
            <w:tcW w:w="3328" w:type="dxa"/>
            <w:vAlign w:val="center"/>
          </w:tcPr>
          <w:p w14:paraId="56B4371E">
            <w:pPr>
              <w:pStyle w:val="2"/>
              <w:ind w:left="0" w:leftChars="0" w:firstLine="0" w:firstLineChars="0"/>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项目明细</w:t>
            </w:r>
          </w:p>
        </w:tc>
        <w:tc>
          <w:tcPr>
            <w:tcW w:w="774" w:type="dxa"/>
            <w:vAlign w:val="center"/>
          </w:tcPr>
          <w:p w14:paraId="2614CFF1">
            <w:pPr>
              <w:pStyle w:val="2"/>
              <w:ind w:left="0" w:leftChars="0" w:firstLine="0" w:firstLineChars="0"/>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数量</w:t>
            </w:r>
          </w:p>
        </w:tc>
        <w:tc>
          <w:tcPr>
            <w:tcW w:w="1130" w:type="dxa"/>
            <w:vAlign w:val="center"/>
          </w:tcPr>
          <w:p w14:paraId="70AD5EF1">
            <w:pPr>
              <w:pStyle w:val="2"/>
              <w:ind w:left="0" w:leftChars="0" w:firstLine="0" w:firstLineChars="0"/>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单位</w:t>
            </w:r>
          </w:p>
        </w:tc>
        <w:tc>
          <w:tcPr>
            <w:tcW w:w="1253" w:type="dxa"/>
            <w:vAlign w:val="center"/>
          </w:tcPr>
          <w:p w14:paraId="6BC44C4D">
            <w:pPr>
              <w:pStyle w:val="2"/>
              <w:ind w:left="0" w:leftChars="0" w:firstLine="0" w:firstLineChars="0"/>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报价（元）</w:t>
            </w:r>
          </w:p>
        </w:tc>
        <w:tc>
          <w:tcPr>
            <w:tcW w:w="1043" w:type="dxa"/>
            <w:vAlign w:val="center"/>
          </w:tcPr>
          <w:p w14:paraId="03832E01">
            <w:pPr>
              <w:pStyle w:val="2"/>
              <w:ind w:left="0" w:leftChars="0" w:firstLine="0" w:firstLineChars="0"/>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备注</w:t>
            </w:r>
          </w:p>
        </w:tc>
      </w:tr>
      <w:tr w14:paraId="74A9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45519BCA">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身份风险</w:t>
            </w:r>
          </w:p>
        </w:tc>
        <w:tc>
          <w:tcPr>
            <w:tcW w:w="3328" w:type="dxa"/>
            <w:shd w:val="clear" w:color="auto" w:fill="auto"/>
            <w:vAlign w:val="center"/>
          </w:tcPr>
          <w:p w14:paraId="3823AF4E">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身份核实</w:t>
            </w:r>
          </w:p>
        </w:tc>
        <w:tc>
          <w:tcPr>
            <w:tcW w:w="774" w:type="dxa"/>
            <w:vAlign w:val="center"/>
          </w:tcPr>
          <w:p w14:paraId="0D52EF09">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1E621D6C">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2F834B7A">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27091AAF">
            <w:pPr>
              <w:pStyle w:val="2"/>
              <w:jc w:val="both"/>
              <w:rPr>
                <w:rFonts w:hint="eastAsia" w:ascii="微软雅黑" w:hAnsi="微软雅黑" w:eastAsia="微软雅黑" w:cs="微软雅黑"/>
                <w:kern w:val="2"/>
                <w:sz w:val="21"/>
                <w:szCs w:val="21"/>
                <w:lang w:val="en-US" w:eastAsia="zh-CN" w:bidi="ar-SA"/>
              </w:rPr>
            </w:pPr>
          </w:p>
        </w:tc>
      </w:tr>
      <w:tr w14:paraId="0F3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6D1A69C3">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社会风险</w:t>
            </w:r>
          </w:p>
        </w:tc>
        <w:tc>
          <w:tcPr>
            <w:tcW w:w="3328" w:type="dxa"/>
            <w:shd w:val="clear" w:color="auto" w:fill="auto"/>
            <w:vAlign w:val="center"/>
          </w:tcPr>
          <w:p w14:paraId="4883EA3D">
            <w:pPr>
              <w:keepNext w:val="0"/>
              <w:keepLines w:val="0"/>
              <w:widowControl/>
              <w:suppressLineNumbers w:val="0"/>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社会不良/关注信息核实</w:t>
            </w:r>
          </w:p>
        </w:tc>
        <w:tc>
          <w:tcPr>
            <w:tcW w:w="774" w:type="dxa"/>
            <w:vAlign w:val="center"/>
          </w:tcPr>
          <w:p w14:paraId="69E6E8A8">
            <w:pPr>
              <w:keepNext w:val="0"/>
              <w:keepLines w:val="0"/>
              <w:widowControl/>
              <w:suppressLineNumbers w:val="0"/>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2C530C1C">
            <w:pPr>
              <w:keepNext w:val="0"/>
              <w:keepLines w:val="0"/>
              <w:widowControl/>
              <w:suppressLineNumbers w:val="0"/>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5C469BF3">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0EB3DB28">
            <w:pPr>
              <w:pStyle w:val="2"/>
              <w:jc w:val="both"/>
              <w:rPr>
                <w:rFonts w:hint="eastAsia" w:ascii="微软雅黑" w:hAnsi="微软雅黑" w:eastAsia="微软雅黑" w:cs="微软雅黑"/>
                <w:kern w:val="2"/>
                <w:sz w:val="21"/>
                <w:szCs w:val="21"/>
                <w:lang w:val="en-US" w:eastAsia="zh-CN" w:bidi="ar-SA"/>
              </w:rPr>
            </w:pPr>
          </w:p>
        </w:tc>
      </w:tr>
      <w:tr w14:paraId="48FE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223D3FB8">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涉诉风险</w:t>
            </w:r>
          </w:p>
        </w:tc>
        <w:tc>
          <w:tcPr>
            <w:tcW w:w="3328" w:type="dxa"/>
            <w:vAlign w:val="center"/>
          </w:tcPr>
          <w:p w14:paraId="68B6B947">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个人涉诉记录核实</w:t>
            </w:r>
          </w:p>
        </w:tc>
        <w:tc>
          <w:tcPr>
            <w:tcW w:w="774" w:type="dxa"/>
            <w:vAlign w:val="center"/>
          </w:tcPr>
          <w:p w14:paraId="278FADC2">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1487DC19">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0568B79E">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00D5433B">
            <w:pPr>
              <w:pStyle w:val="2"/>
              <w:jc w:val="both"/>
              <w:rPr>
                <w:rFonts w:hint="eastAsia" w:ascii="微软雅黑" w:hAnsi="微软雅黑" w:eastAsia="微软雅黑" w:cs="微软雅黑"/>
                <w:kern w:val="2"/>
                <w:sz w:val="21"/>
                <w:szCs w:val="21"/>
                <w:lang w:val="en-US" w:eastAsia="zh-CN" w:bidi="ar-SA"/>
              </w:rPr>
            </w:pPr>
          </w:p>
        </w:tc>
      </w:tr>
      <w:tr w14:paraId="7E6A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Merge w:val="restart"/>
            <w:vAlign w:val="center"/>
          </w:tcPr>
          <w:p w14:paraId="484522BF">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教育风险</w:t>
            </w:r>
          </w:p>
        </w:tc>
        <w:tc>
          <w:tcPr>
            <w:tcW w:w="3328" w:type="dxa"/>
            <w:vAlign w:val="center"/>
          </w:tcPr>
          <w:p w14:paraId="18BF0627">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中国大陆高等教育学历核实</w:t>
            </w:r>
          </w:p>
        </w:tc>
        <w:tc>
          <w:tcPr>
            <w:tcW w:w="774" w:type="dxa"/>
            <w:vAlign w:val="center"/>
          </w:tcPr>
          <w:p w14:paraId="73BB9F91">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457EDF3A">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287C5C50">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723E63B9">
            <w:pPr>
              <w:pStyle w:val="2"/>
              <w:jc w:val="both"/>
              <w:rPr>
                <w:rFonts w:hint="eastAsia" w:ascii="微软雅黑" w:hAnsi="微软雅黑" w:eastAsia="微软雅黑" w:cs="微软雅黑"/>
                <w:kern w:val="2"/>
                <w:sz w:val="21"/>
                <w:szCs w:val="21"/>
                <w:lang w:val="en-US" w:eastAsia="zh-CN" w:bidi="ar-SA"/>
              </w:rPr>
            </w:pPr>
          </w:p>
        </w:tc>
      </w:tr>
      <w:tr w14:paraId="253A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Merge w:val="continue"/>
            <w:vAlign w:val="center"/>
          </w:tcPr>
          <w:p w14:paraId="582FA3C8">
            <w:pPr>
              <w:pStyle w:val="2"/>
              <w:jc w:val="left"/>
              <w:rPr>
                <w:rFonts w:hint="eastAsia" w:ascii="微软雅黑" w:hAnsi="微软雅黑" w:eastAsia="微软雅黑" w:cs="微软雅黑"/>
                <w:kern w:val="2"/>
                <w:sz w:val="21"/>
                <w:szCs w:val="21"/>
                <w:lang w:val="en-US" w:eastAsia="zh-CN" w:bidi="ar-SA"/>
              </w:rPr>
            </w:pPr>
          </w:p>
        </w:tc>
        <w:tc>
          <w:tcPr>
            <w:tcW w:w="3328" w:type="dxa"/>
            <w:vAlign w:val="center"/>
          </w:tcPr>
          <w:p w14:paraId="6811D345">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中国大陆高等教育学位核实</w:t>
            </w:r>
          </w:p>
        </w:tc>
        <w:tc>
          <w:tcPr>
            <w:tcW w:w="774" w:type="dxa"/>
            <w:vAlign w:val="center"/>
          </w:tcPr>
          <w:p w14:paraId="122AD651">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1727638B">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045FC474">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2D762FB6">
            <w:pPr>
              <w:pStyle w:val="2"/>
              <w:jc w:val="both"/>
              <w:rPr>
                <w:rFonts w:hint="eastAsia" w:ascii="微软雅黑" w:hAnsi="微软雅黑" w:eastAsia="微软雅黑" w:cs="微软雅黑"/>
                <w:kern w:val="2"/>
                <w:sz w:val="21"/>
                <w:szCs w:val="21"/>
                <w:lang w:val="en-US" w:eastAsia="zh-CN" w:bidi="ar-SA"/>
              </w:rPr>
            </w:pPr>
          </w:p>
        </w:tc>
      </w:tr>
      <w:tr w14:paraId="1F1C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6CC22A3B">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资格风险</w:t>
            </w:r>
          </w:p>
        </w:tc>
        <w:tc>
          <w:tcPr>
            <w:tcW w:w="3328" w:type="dxa"/>
            <w:vAlign w:val="center"/>
          </w:tcPr>
          <w:p w14:paraId="4D5332F8">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技能人员职业资格核实</w:t>
            </w:r>
          </w:p>
        </w:tc>
        <w:tc>
          <w:tcPr>
            <w:tcW w:w="774" w:type="dxa"/>
            <w:vAlign w:val="center"/>
          </w:tcPr>
          <w:p w14:paraId="3D818048">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0F85DE2F">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5150FFFA">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46A28746">
            <w:pPr>
              <w:pStyle w:val="2"/>
              <w:jc w:val="both"/>
              <w:rPr>
                <w:rFonts w:hint="eastAsia" w:ascii="微软雅黑" w:hAnsi="微软雅黑" w:eastAsia="微软雅黑" w:cs="微软雅黑"/>
                <w:kern w:val="2"/>
                <w:sz w:val="21"/>
                <w:szCs w:val="21"/>
                <w:lang w:val="en-US" w:eastAsia="zh-CN" w:bidi="ar-SA"/>
              </w:rPr>
            </w:pPr>
          </w:p>
        </w:tc>
      </w:tr>
      <w:tr w14:paraId="00AE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60C55FEF">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商业利益风险</w:t>
            </w:r>
          </w:p>
        </w:tc>
        <w:tc>
          <w:tcPr>
            <w:tcW w:w="3328" w:type="dxa"/>
            <w:vAlign w:val="center"/>
          </w:tcPr>
          <w:p w14:paraId="1DA95FD5">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中国大陆工商信息核实</w:t>
            </w:r>
          </w:p>
        </w:tc>
        <w:tc>
          <w:tcPr>
            <w:tcW w:w="774" w:type="dxa"/>
            <w:vAlign w:val="center"/>
          </w:tcPr>
          <w:p w14:paraId="2E889C51">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05CD047D">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2EE2C71D">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4DB4B28B">
            <w:pPr>
              <w:pStyle w:val="2"/>
              <w:jc w:val="both"/>
              <w:rPr>
                <w:rFonts w:hint="eastAsia" w:ascii="微软雅黑" w:hAnsi="微软雅黑" w:eastAsia="微软雅黑" w:cs="微软雅黑"/>
                <w:kern w:val="2"/>
                <w:sz w:val="21"/>
                <w:szCs w:val="21"/>
                <w:lang w:val="en-US" w:eastAsia="zh-CN" w:bidi="ar-SA"/>
              </w:rPr>
            </w:pPr>
          </w:p>
        </w:tc>
      </w:tr>
      <w:tr w14:paraId="6E52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2BB5A104">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金融信用风险</w:t>
            </w:r>
          </w:p>
        </w:tc>
        <w:tc>
          <w:tcPr>
            <w:tcW w:w="3328" w:type="dxa"/>
            <w:vAlign w:val="center"/>
          </w:tcPr>
          <w:p w14:paraId="74505AFD">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互联网金融风险核实</w:t>
            </w:r>
          </w:p>
        </w:tc>
        <w:tc>
          <w:tcPr>
            <w:tcW w:w="774" w:type="dxa"/>
            <w:vAlign w:val="center"/>
          </w:tcPr>
          <w:p w14:paraId="2164D105">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5B317DE1">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0CDE93DC">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11A88703">
            <w:pPr>
              <w:pStyle w:val="2"/>
              <w:jc w:val="both"/>
              <w:rPr>
                <w:rFonts w:hint="eastAsia" w:ascii="微软雅黑" w:hAnsi="微软雅黑" w:eastAsia="微软雅黑" w:cs="微软雅黑"/>
                <w:kern w:val="2"/>
                <w:sz w:val="21"/>
                <w:szCs w:val="21"/>
                <w:lang w:val="en-US" w:eastAsia="zh-CN" w:bidi="ar-SA"/>
              </w:rPr>
            </w:pPr>
          </w:p>
        </w:tc>
      </w:tr>
      <w:tr w14:paraId="3785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42EA81EC">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处罚风险</w:t>
            </w:r>
          </w:p>
        </w:tc>
        <w:tc>
          <w:tcPr>
            <w:tcW w:w="3328" w:type="dxa"/>
            <w:vAlign w:val="center"/>
          </w:tcPr>
          <w:p w14:paraId="3BE64849">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行政违法记录核实</w:t>
            </w:r>
          </w:p>
        </w:tc>
        <w:tc>
          <w:tcPr>
            <w:tcW w:w="774" w:type="dxa"/>
            <w:vAlign w:val="center"/>
          </w:tcPr>
          <w:p w14:paraId="3D09F7AA">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210C49F1">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53C54332">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6991B8D1">
            <w:pPr>
              <w:pStyle w:val="2"/>
              <w:jc w:val="both"/>
              <w:rPr>
                <w:rFonts w:hint="eastAsia" w:ascii="微软雅黑" w:hAnsi="微软雅黑" w:eastAsia="微软雅黑" w:cs="微软雅黑"/>
                <w:kern w:val="2"/>
                <w:sz w:val="21"/>
                <w:szCs w:val="21"/>
                <w:lang w:val="en-US" w:eastAsia="zh-CN" w:bidi="ar-SA"/>
              </w:rPr>
            </w:pPr>
          </w:p>
        </w:tc>
      </w:tr>
      <w:tr w14:paraId="1DC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15D26020">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欺诈风险</w:t>
            </w:r>
          </w:p>
        </w:tc>
        <w:tc>
          <w:tcPr>
            <w:tcW w:w="3328" w:type="dxa"/>
            <w:vAlign w:val="center"/>
          </w:tcPr>
          <w:p w14:paraId="2AF730E2">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信用欺诈记录核实</w:t>
            </w:r>
          </w:p>
        </w:tc>
        <w:tc>
          <w:tcPr>
            <w:tcW w:w="774" w:type="dxa"/>
            <w:vAlign w:val="center"/>
          </w:tcPr>
          <w:p w14:paraId="56844274">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33D708B1">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4C8CC7A2">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58D3B2A1">
            <w:pPr>
              <w:pStyle w:val="2"/>
              <w:jc w:val="both"/>
              <w:rPr>
                <w:rFonts w:hint="eastAsia" w:ascii="微软雅黑" w:hAnsi="微软雅黑" w:eastAsia="微软雅黑" w:cs="微软雅黑"/>
                <w:kern w:val="2"/>
                <w:sz w:val="21"/>
                <w:szCs w:val="21"/>
                <w:lang w:val="en-US" w:eastAsia="zh-CN" w:bidi="ar-SA"/>
              </w:rPr>
            </w:pPr>
          </w:p>
        </w:tc>
      </w:tr>
      <w:tr w14:paraId="7169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Merge w:val="restart"/>
            <w:vAlign w:val="center"/>
          </w:tcPr>
          <w:p w14:paraId="7CECCAB9">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职业风险</w:t>
            </w:r>
          </w:p>
        </w:tc>
        <w:tc>
          <w:tcPr>
            <w:tcW w:w="3328" w:type="dxa"/>
            <w:vAlign w:val="center"/>
          </w:tcPr>
          <w:p w14:paraId="7B69A84D">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二段国内工作履历核实（1人/段）</w:t>
            </w:r>
          </w:p>
        </w:tc>
        <w:tc>
          <w:tcPr>
            <w:tcW w:w="774" w:type="dxa"/>
            <w:vAlign w:val="center"/>
          </w:tcPr>
          <w:p w14:paraId="14B454A9">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66CA63F4">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3436FFC5">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23470372">
            <w:pPr>
              <w:pStyle w:val="2"/>
              <w:jc w:val="both"/>
              <w:rPr>
                <w:rFonts w:hint="eastAsia" w:ascii="微软雅黑" w:hAnsi="微软雅黑" w:eastAsia="微软雅黑" w:cs="微软雅黑"/>
                <w:kern w:val="2"/>
                <w:sz w:val="21"/>
                <w:szCs w:val="21"/>
                <w:lang w:val="en-US" w:eastAsia="zh-CN" w:bidi="ar-SA"/>
              </w:rPr>
            </w:pPr>
          </w:p>
        </w:tc>
      </w:tr>
      <w:tr w14:paraId="38F2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Merge w:val="continue"/>
            <w:vAlign w:val="center"/>
          </w:tcPr>
          <w:p w14:paraId="7A2F2AC5">
            <w:pPr>
              <w:pStyle w:val="2"/>
              <w:jc w:val="left"/>
              <w:rPr>
                <w:rFonts w:hint="eastAsia" w:ascii="微软雅黑" w:hAnsi="微软雅黑" w:eastAsia="微软雅黑" w:cs="微软雅黑"/>
                <w:kern w:val="2"/>
                <w:sz w:val="21"/>
                <w:szCs w:val="21"/>
                <w:lang w:val="en-US" w:eastAsia="zh-CN" w:bidi="ar-SA"/>
              </w:rPr>
            </w:pPr>
          </w:p>
        </w:tc>
        <w:tc>
          <w:tcPr>
            <w:tcW w:w="3328" w:type="dxa"/>
            <w:vAlign w:val="center"/>
          </w:tcPr>
          <w:p w14:paraId="63126CBA">
            <w:pPr>
              <w:pStyle w:val="2"/>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二段国内工作表现核实（1人/段）</w:t>
            </w:r>
          </w:p>
        </w:tc>
        <w:tc>
          <w:tcPr>
            <w:tcW w:w="774" w:type="dxa"/>
            <w:vAlign w:val="center"/>
          </w:tcPr>
          <w:p w14:paraId="7465A9AF">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1</w:t>
            </w:r>
          </w:p>
        </w:tc>
        <w:tc>
          <w:tcPr>
            <w:tcW w:w="1130" w:type="dxa"/>
            <w:vAlign w:val="center"/>
          </w:tcPr>
          <w:p w14:paraId="10552C6C">
            <w:pPr>
              <w:pStyle w:val="2"/>
              <w:ind w:left="0" w:leftChars="0" w:firstLine="0" w:firstLineChars="0"/>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人次</w:t>
            </w:r>
          </w:p>
        </w:tc>
        <w:tc>
          <w:tcPr>
            <w:tcW w:w="1253" w:type="dxa"/>
            <w:vAlign w:val="top"/>
          </w:tcPr>
          <w:p w14:paraId="13A2A281">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4E55245E">
            <w:pPr>
              <w:pStyle w:val="2"/>
              <w:jc w:val="both"/>
              <w:rPr>
                <w:rFonts w:hint="eastAsia" w:ascii="微软雅黑" w:hAnsi="微软雅黑" w:eastAsia="微软雅黑" w:cs="微软雅黑"/>
                <w:kern w:val="2"/>
                <w:sz w:val="21"/>
                <w:szCs w:val="21"/>
                <w:lang w:val="en-US" w:eastAsia="zh-CN" w:bidi="ar-SA"/>
              </w:rPr>
            </w:pPr>
          </w:p>
        </w:tc>
      </w:tr>
      <w:tr w14:paraId="4399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30EF173A">
            <w:pPr>
              <w:pStyle w:val="2"/>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合计</w:t>
            </w:r>
          </w:p>
        </w:tc>
        <w:tc>
          <w:tcPr>
            <w:tcW w:w="3328" w:type="dxa"/>
            <w:vAlign w:val="center"/>
          </w:tcPr>
          <w:p w14:paraId="0A5EE2EB">
            <w:pPr>
              <w:pStyle w:val="2"/>
              <w:jc w:val="left"/>
              <w:rPr>
                <w:rFonts w:hint="eastAsia" w:ascii="微软雅黑" w:hAnsi="微软雅黑" w:eastAsia="微软雅黑" w:cs="微软雅黑"/>
                <w:kern w:val="2"/>
                <w:sz w:val="21"/>
                <w:szCs w:val="21"/>
                <w:lang w:val="en-US" w:eastAsia="zh-CN" w:bidi="ar-SA"/>
              </w:rPr>
            </w:pPr>
          </w:p>
        </w:tc>
        <w:tc>
          <w:tcPr>
            <w:tcW w:w="774" w:type="dxa"/>
            <w:vAlign w:val="top"/>
          </w:tcPr>
          <w:p w14:paraId="521F03D5">
            <w:pPr>
              <w:pStyle w:val="2"/>
              <w:jc w:val="left"/>
              <w:rPr>
                <w:rFonts w:hint="eastAsia" w:ascii="微软雅黑" w:hAnsi="微软雅黑" w:eastAsia="微软雅黑" w:cs="微软雅黑"/>
                <w:kern w:val="2"/>
                <w:sz w:val="21"/>
                <w:szCs w:val="21"/>
                <w:lang w:val="en-US" w:eastAsia="zh-CN" w:bidi="ar-SA"/>
              </w:rPr>
            </w:pPr>
          </w:p>
        </w:tc>
        <w:tc>
          <w:tcPr>
            <w:tcW w:w="1130" w:type="dxa"/>
            <w:vAlign w:val="top"/>
          </w:tcPr>
          <w:p w14:paraId="3D53AAA5">
            <w:pPr>
              <w:pStyle w:val="2"/>
              <w:jc w:val="left"/>
              <w:rPr>
                <w:rFonts w:hint="eastAsia" w:ascii="微软雅黑" w:hAnsi="微软雅黑" w:eastAsia="微软雅黑" w:cs="微软雅黑"/>
                <w:kern w:val="2"/>
                <w:sz w:val="21"/>
                <w:szCs w:val="21"/>
                <w:lang w:val="en-US" w:eastAsia="zh-CN" w:bidi="ar-SA"/>
              </w:rPr>
            </w:pPr>
          </w:p>
        </w:tc>
        <w:tc>
          <w:tcPr>
            <w:tcW w:w="1253" w:type="dxa"/>
            <w:vAlign w:val="top"/>
          </w:tcPr>
          <w:p w14:paraId="70DBD315">
            <w:pPr>
              <w:pStyle w:val="2"/>
              <w:jc w:val="both"/>
              <w:rPr>
                <w:rFonts w:hint="eastAsia" w:ascii="微软雅黑" w:hAnsi="微软雅黑" w:eastAsia="微软雅黑" w:cs="微软雅黑"/>
                <w:kern w:val="2"/>
                <w:sz w:val="21"/>
                <w:szCs w:val="21"/>
                <w:lang w:val="en-US" w:eastAsia="zh-CN" w:bidi="ar-SA"/>
              </w:rPr>
            </w:pPr>
          </w:p>
        </w:tc>
        <w:tc>
          <w:tcPr>
            <w:tcW w:w="1043" w:type="dxa"/>
            <w:vAlign w:val="top"/>
          </w:tcPr>
          <w:p w14:paraId="0B8213EA">
            <w:pPr>
              <w:pStyle w:val="2"/>
              <w:jc w:val="both"/>
              <w:rPr>
                <w:rFonts w:hint="eastAsia" w:ascii="微软雅黑" w:hAnsi="微软雅黑" w:eastAsia="微软雅黑" w:cs="微软雅黑"/>
                <w:kern w:val="2"/>
                <w:sz w:val="21"/>
                <w:szCs w:val="21"/>
                <w:lang w:val="en-US" w:eastAsia="zh-CN" w:bidi="ar-SA"/>
              </w:rPr>
            </w:pPr>
          </w:p>
        </w:tc>
      </w:tr>
    </w:tbl>
    <w:p w14:paraId="1BFEBCBF">
      <w:pPr>
        <w:pStyle w:val="2"/>
        <w:keepNext w:val="0"/>
        <w:keepLines w:val="0"/>
        <w:pageBreakBefore w:val="0"/>
        <w:numPr>
          <w:ilvl w:val="0"/>
          <w:numId w:val="0"/>
        </w:numPr>
        <w:kinsoku/>
        <w:wordWrap/>
        <w:overflowPunct/>
        <w:topLinePunct w:val="0"/>
        <w:autoSpaceDE/>
        <w:autoSpaceDN/>
        <w:bidi w:val="0"/>
        <w:adjustRightInd/>
        <w:ind w:firstLine="560" w:firstLineChars="200"/>
        <w:textAlignment w:val="auto"/>
        <w:rPr>
          <w:rFonts w:hint="eastAsia" w:ascii="微软雅黑" w:hAnsi="微软雅黑" w:eastAsia="微软雅黑" w:cs="宋体"/>
          <w:kern w:val="2"/>
          <w:sz w:val="28"/>
          <w:szCs w:val="28"/>
          <w:lang w:val="en-US" w:eastAsia="zh-CN" w:bidi="ar-SA"/>
        </w:rPr>
      </w:pPr>
      <w:r>
        <w:rPr>
          <w:rFonts w:hint="eastAsia" w:ascii="微软雅黑" w:hAnsi="微软雅黑" w:eastAsia="微软雅黑" w:cs="宋体"/>
          <w:kern w:val="2"/>
          <w:sz w:val="28"/>
          <w:szCs w:val="28"/>
          <w:lang w:val="en-US" w:eastAsia="zh-CN" w:bidi="ar-SA"/>
        </w:rPr>
        <w:t>五、项目预算：18万元，金额达到18万元或合同到期即截止。</w:t>
      </w:r>
    </w:p>
    <w:p w14:paraId="5D1964B5">
      <w:pPr>
        <w:pStyle w:val="9"/>
        <w:keepNext w:val="0"/>
        <w:keepLines w:val="0"/>
        <w:pageBreakBefore w:val="0"/>
        <w:numPr>
          <w:ilvl w:val="0"/>
          <w:numId w:val="0"/>
        </w:numPr>
        <w:kinsoku/>
        <w:wordWrap/>
        <w:overflowPunct/>
        <w:topLinePunct w:val="0"/>
        <w:autoSpaceDE/>
        <w:autoSpaceDN/>
        <w:bidi w:val="0"/>
        <w:adjustRightInd/>
        <w:ind w:leftChars="0" w:firstLine="560" w:firstLineChars="200"/>
        <w:textAlignment w:val="auto"/>
        <w:rPr>
          <w:rFonts w:hint="eastAsia" w:ascii="微软雅黑" w:hAnsi="微软雅黑" w:eastAsia="微软雅黑" w:cs="宋体"/>
          <w:color w:val="auto"/>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六、项目内容及要求</w:t>
      </w:r>
    </w:p>
    <w:p w14:paraId="14800298">
      <w:pPr>
        <w:pStyle w:val="9"/>
        <w:keepNext w:val="0"/>
        <w:keepLines w:val="0"/>
        <w:pageBreakBefore w:val="0"/>
        <w:numPr>
          <w:ilvl w:val="0"/>
          <w:numId w:val="0"/>
        </w:numPr>
        <w:kinsoku/>
        <w:wordWrap/>
        <w:overflowPunct/>
        <w:topLinePunct w:val="0"/>
        <w:autoSpaceDE/>
        <w:autoSpaceDN/>
        <w:bidi w:val="0"/>
        <w:adjustRightInd/>
        <w:ind w:leftChars="0" w:firstLine="560" w:firstLineChars="200"/>
        <w:textAlignment w:val="auto"/>
        <w:rPr>
          <w:rFonts w:hint="default" w:ascii="微软雅黑" w:hAnsi="微软雅黑" w:eastAsia="微软雅黑" w:cs="宋体"/>
          <w:color w:val="auto"/>
          <w:kern w:val="2"/>
          <w:sz w:val="28"/>
          <w:szCs w:val="28"/>
          <w:lang w:val="en-US" w:eastAsia="zh-CN" w:bidi="ar-SA"/>
        </w:rPr>
      </w:pPr>
      <w:r>
        <w:rPr>
          <w:rFonts w:hint="default" w:ascii="微软雅黑" w:hAnsi="微软雅黑" w:eastAsia="微软雅黑" w:cs="宋体"/>
          <w:color w:val="auto"/>
          <w:kern w:val="2"/>
          <w:sz w:val="28"/>
          <w:szCs w:val="28"/>
          <w:lang w:val="en-US" w:eastAsia="zh-CN" w:bidi="ar-SA"/>
        </w:rPr>
        <w:t>本次采购的第三方背景调查服务，需覆盖我公司各类招聘岗位（含基层岗位、中层管理岗位、核心技术岗位等），服务内容需符合国家相关法律法规及行业规范，确保数据真实、合规、保密，具体包括但不限于以下方面：</w:t>
      </w:r>
    </w:p>
    <w:p w14:paraId="3DF720F3">
      <w:pPr>
        <w:pStyle w:val="9"/>
        <w:keepNext w:val="0"/>
        <w:keepLines w:val="0"/>
        <w:pageBreakBefore w:val="0"/>
        <w:kinsoku/>
        <w:wordWrap/>
        <w:overflowPunct/>
        <w:topLinePunct w:val="0"/>
        <w:autoSpaceDE/>
        <w:autoSpaceDN/>
        <w:bidi w:val="0"/>
        <w:adjustRightInd/>
        <w:ind w:firstLine="560" w:firstLineChars="200"/>
        <w:textAlignment w:val="auto"/>
        <w:rPr>
          <w:rFonts w:hint="default" w:ascii="微软雅黑" w:hAnsi="微软雅黑" w:eastAsia="微软雅黑" w:cs="宋体"/>
          <w:color w:val="auto"/>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（一）</w:t>
      </w:r>
      <w:r>
        <w:rPr>
          <w:rFonts w:hint="default" w:ascii="微软雅黑" w:hAnsi="微软雅黑" w:eastAsia="微软雅黑" w:cs="宋体"/>
          <w:color w:val="auto"/>
          <w:kern w:val="2"/>
          <w:sz w:val="28"/>
          <w:szCs w:val="28"/>
          <w:lang w:val="en-US" w:eastAsia="zh-CN" w:bidi="ar-SA"/>
        </w:rPr>
        <w:t>基础信息核实：候选人身份信息、学历学位信息（含学籍验证）、职业资格证书、身份证明文件等核心基础信息的真实性核验。</w:t>
      </w:r>
    </w:p>
    <w:p w14:paraId="3FC6C6FA">
      <w:pPr>
        <w:pStyle w:val="9"/>
        <w:keepNext w:val="0"/>
        <w:keepLines w:val="0"/>
        <w:pageBreakBefore w:val="0"/>
        <w:kinsoku/>
        <w:wordWrap/>
        <w:overflowPunct/>
        <w:topLinePunct w:val="0"/>
        <w:autoSpaceDE/>
        <w:autoSpaceDN/>
        <w:bidi w:val="0"/>
        <w:adjustRightInd/>
        <w:ind w:firstLine="560" w:firstLineChars="200"/>
        <w:textAlignment w:val="auto"/>
        <w:rPr>
          <w:rFonts w:hint="default" w:ascii="微软雅黑" w:hAnsi="微软雅黑" w:eastAsia="微软雅黑" w:cs="宋体"/>
          <w:color w:val="auto"/>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（二）</w:t>
      </w:r>
      <w:r>
        <w:rPr>
          <w:rFonts w:hint="default" w:ascii="微软雅黑" w:hAnsi="微软雅黑" w:eastAsia="微软雅黑" w:cs="宋体"/>
          <w:color w:val="auto"/>
          <w:kern w:val="2"/>
          <w:sz w:val="28"/>
          <w:szCs w:val="28"/>
          <w:lang w:val="en-US" w:eastAsia="zh-CN" w:bidi="ar-SA"/>
        </w:rPr>
        <w:t>工作履历核实：候选人过往工作单位、任职时间、岗位名称、工作职责、离职原因等信息的核实，重点确认履历描述与实际情况一致，可根据需求开展履历核验。</w:t>
      </w:r>
    </w:p>
    <w:p w14:paraId="499C897E">
      <w:pPr>
        <w:pStyle w:val="9"/>
        <w:keepNext w:val="0"/>
        <w:keepLines w:val="0"/>
        <w:pageBreakBefore w:val="0"/>
        <w:kinsoku/>
        <w:wordWrap/>
        <w:overflowPunct/>
        <w:topLinePunct w:val="0"/>
        <w:autoSpaceDE/>
        <w:autoSpaceDN/>
        <w:bidi w:val="0"/>
        <w:adjustRightInd/>
        <w:ind w:firstLine="560" w:firstLineChars="200"/>
        <w:textAlignment w:val="auto"/>
        <w:rPr>
          <w:rFonts w:hint="default" w:ascii="微软雅黑" w:hAnsi="微软雅黑" w:eastAsia="微软雅黑" w:cs="宋体"/>
          <w:color w:val="auto"/>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（三）</w:t>
      </w:r>
      <w:r>
        <w:rPr>
          <w:rFonts w:hint="default" w:ascii="微软雅黑" w:hAnsi="微软雅黑" w:eastAsia="微软雅黑" w:cs="宋体"/>
          <w:color w:val="auto"/>
          <w:kern w:val="2"/>
          <w:sz w:val="28"/>
          <w:szCs w:val="28"/>
          <w:lang w:val="en-US" w:eastAsia="zh-CN" w:bidi="ar-SA"/>
        </w:rPr>
        <w:t>工作表现评估：通过与候选人原直属上级、同事等相关人员沟通，了解候选人在职期间的工作业绩、专业能力、团队协作能力、工作态度、职业素养等综合表现，形成客观评价。</w:t>
      </w:r>
    </w:p>
    <w:p w14:paraId="5711CEE9">
      <w:pPr>
        <w:pStyle w:val="9"/>
        <w:keepNext w:val="0"/>
        <w:keepLines w:val="0"/>
        <w:pageBreakBefore w:val="0"/>
        <w:kinsoku/>
        <w:wordWrap/>
        <w:overflowPunct/>
        <w:topLinePunct w:val="0"/>
        <w:autoSpaceDE/>
        <w:autoSpaceDN/>
        <w:bidi w:val="0"/>
        <w:adjustRightInd/>
        <w:ind w:firstLine="560" w:firstLineChars="200"/>
        <w:textAlignment w:val="auto"/>
        <w:rPr>
          <w:rFonts w:hint="default" w:ascii="微软雅黑" w:hAnsi="微软雅黑" w:eastAsia="微软雅黑" w:cs="宋体"/>
          <w:color w:val="auto"/>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（四）</w:t>
      </w:r>
      <w:r>
        <w:rPr>
          <w:rFonts w:hint="default" w:ascii="微软雅黑" w:hAnsi="微软雅黑" w:eastAsia="微软雅黑" w:cs="宋体"/>
          <w:color w:val="auto"/>
          <w:kern w:val="2"/>
          <w:sz w:val="28"/>
          <w:szCs w:val="28"/>
          <w:lang w:val="en-US" w:eastAsia="zh-CN" w:bidi="ar-SA"/>
        </w:rPr>
        <w:t>不良及风险信息排查：通过行业风险数据库、裁判文书网等公开数据库核实，以及商业利益冲突、诉讼仲裁记录、核实候选人是否存在网贷金融违约欺诈风险信息的排查（需在候选人书面授权前提下开展）。</w:t>
      </w:r>
    </w:p>
    <w:p w14:paraId="12D31AEF">
      <w:pPr>
        <w:pStyle w:val="9"/>
        <w:keepNext w:val="0"/>
        <w:keepLines w:val="0"/>
        <w:pageBreakBefore w:val="0"/>
        <w:kinsoku/>
        <w:wordWrap/>
        <w:overflowPunct/>
        <w:topLinePunct w:val="0"/>
        <w:autoSpaceDE/>
        <w:autoSpaceDN/>
        <w:bidi w:val="0"/>
        <w:adjustRightInd/>
        <w:ind w:firstLine="560" w:firstLineChars="200"/>
        <w:textAlignment w:val="auto"/>
        <w:rPr>
          <w:rFonts w:hint="default" w:ascii="微软雅黑" w:hAnsi="微软雅黑" w:eastAsia="微软雅黑" w:cs="宋体"/>
          <w:color w:val="auto"/>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（五）</w:t>
      </w:r>
      <w:r>
        <w:rPr>
          <w:rFonts w:hint="default" w:ascii="微软雅黑" w:hAnsi="微软雅黑" w:eastAsia="微软雅黑" w:cs="宋体"/>
          <w:color w:val="auto"/>
          <w:kern w:val="2"/>
          <w:sz w:val="28"/>
          <w:szCs w:val="28"/>
          <w:lang w:val="en-US" w:eastAsia="zh-CN" w:bidi="ar-SA"/>
        </w:rPr>
        <w:t>定制化服务：可根据我公司及合作客户的特殊需求，定制个性化背调方案，如针对核心岗位开展深度背景调查。</w:t>
      </w:r>
    </w:p>
    <w:p w14:paraId="05BE3F17">
      <w:pPr>
        <w:pStyle w:val="9"/>
        <w:keepNext w:val="0"/>
        <w:keepLines w:val="0"/>
        <w:pageBreakBefore w:val="0"/>
        <w:kinsoku/>
        <w:wordWrap/>
        <w:overflowPunct/>
        <w:topLinePunct w:val="0"/>
        <w:autoSpaceDE/>
        <w:autoSpaceDN/>
        <w:bidi w:val="0"/>
        <w:adjustRightInd/>
        <w:ind w:firstLine="560" w:firstLineChars="200"/>
        <w:textAlignment w:val="auto"/>
        <w:rPr>
          <w:rFonts w:hint="default" w:ascii="微软雅黑" w:hAnsi="微软雅黑" w:eastAsia="微软雅黑" w:cs="宋体"/>
          <w:color w:val="auto"/>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（六）</w:t>
      </w:r>
      <w:r>
        <w:rPr>
          <w:rFonts w:hint="default" w:ascii="微软雅黑" w:hAnsi="微软雅黑" w:eastAsia="微软雅黑" w:cs="宋体"/>
          <w:color w:val="auto"/>
          <w:kern w:val="2"/>
          <w:sz w:val="28"/>
          <w:szCs w:val="28"/>
          <w:lang w:val="en-US" w:eastAsia="zh-CN" w:bidi="ar-SA"/>
        </w:rPr>
        <w:t>服务时效：</w:t>
      </w:r>
      <w:r>
        <w:rPr>
          <w:rFonts w:hint="eastAsia" w:ascii="微软雅黑" w:hAnsi="微软雅黑" w:eastAsia="微软雅黑" w:cs="宋体"/>
          <w:color w:val="auto"/>
          <w:kern w:val="2"/>
          <w:sz w:val="28"/>
          <w:szCs w:val="28"/>
          <w:lang w:val="en-US" w:eastAsia="zh-CN" w:bidi="ar-SA"/>
        </w:rPr>
        <w:t>候选人授权后</w:t>
      </w:r>
      <w:r>
        <w:rPr>
          <w:rFonts w:hint="default" w:ascii="微软雅黑" w:hAnsi="微软雅黑" w:eastAsia="微软雅黑" w:cs="宋体"/>
          <w:color w:val="auto"/>
          <w:kern w:val="2"/>
          <w:sz w:val="28"/>
          <w:szCs w:val="28"/>
          <w:lang w:val="en-US" w:eastAsia="zh-CN" w:bidi="ar-SA"/>
        </w:rPr>
        <w:t>背调需在[</w:t>
      </w:r>
      <w:r>
        <w:rPr>
          <w:rFonts w:hint="eastAsia" w:ascii="微软雅黑" w:hAnsi="微软雅黑" w:eastAsia="微软雅黑" w:cs="宋体"/>
          <w:color w:val="auto"/>
          <w:kern w:val="2"/>
          <w:sz w:val="28"/>
          <w:szCs w:val="28"/>
          <w:lang w:val="en-US" w:eastAsia="zh-CN" w:bidi="ar-SA"/>
        </w:rPr>
        <w:t>5</w:t>
      </w:r>
      <w:r>
        <w:rPr>
          <w:rFonts w:hint="default" w:ascii="微软雅黑" w:hAnsi="微软雅黑" w:eastAsia="微软雅黑" w:cs="宋体"/>
          <w:color w:val="auto"/>
          <w:kern w:val="2"/>
          <w:sz w:val="28"/>
          <w:szCs w:val="28"/>
          <w:lang w:val="en-US" w:eastAsia="zh-CN" w:bidi="ar-SA"/>
        </w:rPr>
        <w:t>]个工作日内出具完整报告，加急岗位需在[</w:t>
      </w:r>
      <w:r>
        <w:rPr>
          <w:rFonts w:hint="eastAsia" w:ascii="微软雅黑" w:hAnsi="微软雅黑" w:eastAsia="微软雅黑" w:cs="宋体"/>
          <w:color w:val="auto"/>
          <w:kern w:val="2"/>
          <w:sz w:val="28"/>
          <w:szCs w:val="28"/>
          <w:lang w:val="en-US" w:eastAsia="zh-CN" w:bidi="ar-SA"/>
        </w:rPr>
        <w:t>3</w:t>
      </w:r>
      <w:r>
        <w:rPr>
          <w:rFonts w:hint="default" w:ascii="微软雅黑" w:hAnsi="微软雅黑" w:eastAsia="微软雅黑" w:cs="宋体"/>
          <w:color w:val="auto"/>
          <w:kern w:val="2"/>
          <w:sz w:val="28"/>
          <w:szCs w:val="28"/>
          <w:lang w:val="en-US" w:eastAsia="zh-CN" w:bidi="ar-SA"/>
        </w:rPr>
        <w:t>]个工作日内出具初步结果，复杂岗位背调时效可双方协商确定，确保不影响招聘进度。</w:t>
      </w:r>
    </w:p>
    <w:p w14:paraId="7F39AAA0">
      <w:pPr>
        <w:pStyle w:val="9"/>
        <w:keepNext w:val="0"/>
        <w:keepLines w:val="0"/>
        <w:pageBreakBefore w:val="0"/>
        <w:kinsoku/>
        <w:wordWrap/>
        <w:overflowPunct/>
        <w:topLinePunct w:val="0"/>
        <w:autoSpaceDE/>
        <w:autoSpaceDN/>
        <w:bidi w:val="0"/>
        <w:adjustRightInd/>
        <w:ind w:firstLine="560" w:firstLineChars="200"/>
        <w:textAlignment w:val="auto"/>
        <w:rPr>
          <w:rFonts w:hint="default" w:ascii="微软雅黑" w:hAnsi="微软雅黑" w:eastAsia="微软雅黑" w:cs="宋体"/>
          <w:color w:val="auto"/>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（七）</w:t>
      </w:r>
      <w:r>
        <w:rPr>
          <w:rFonts w:hint="default" w:ascii="微软雅黑" w:hAnsi="微软雅黑" w:eastAsia="微软雅黑" w:cs="宋体"/>
          <w:color w:val="auto"/>
          <w:kern w:val="2"/>
          <w:sz w:val="28"/>
          <w:szCs w:val="28"/>
          <w:lang w:val="en-US" w:eastAsia="zh-CN" w:bidi="ar-SA"/>
        </w:rPr>
        <w:t>报告质量：背调报告需规范、详实、客观，明确标注核实结果、核实依据及不确定项，逻辑清晰、重点突出，可作为用人</w:t>
      </w:r>
      <w:r>
        <w:rPr>
          <w:rFonts w:hint="eastAsia" w:ascii="微软雅黑" w:hAnsi="微软雅黑" w:eastAsia="微软雅黑" w:cs="宋体"/>
          <w:color w:val="auto"/>
          <w:kern w:val="2"/>
          <w:sz w:val="28"/>
          <w:szCs w:val="28"/>
          <w:lang w:val="en-US" w:eastAsia="zh-CN" w:bidi="ar-SA"/>
        </w:rPr>
        <w:t>单位</w:t>
      </w:r>
      <w:r>
        <w:rPr>
          <w:rFonts w:hint="default" w:ascii="微软雅黑" w:hAnsi="微软雅黑" w:eastAsia="微软雅黑" w:cs="宋体"/>
          <w:color w:val="auto"/>
          <w:kern w:val="2"/>
          <w:sz w:val="28"/>
          <w:szCs w:val="28"/>
          <w:lang w:val="en-US" w:eastAsia="zh-CN" w:bidi="ar-SA"/>
        </w:rPr>
        <w:t>决策的重要参考依据。</w:t>
      </w:r>
    </w:p>
    <w:p w14:paraId="440ADE9F">
      <w:pPr>
        <w:pStyle w:val="9"/>
        <w:keepNext w:val="0"/>
        <w:keepLines w:val="0"/>
        <w:pageBreakBefore w:val="0"/>
        <w:kinsoku/>
        <w:wordWrap/>
        <w:overflowPunct/>
        <w:topLinePunct w:val="0"/>
        <w:autoSpaceDE/>
        <w:autoSpaceDN/>
        <w:bidi w:val="0"/>
        <w:adjustRightInd/>
        <w:ind w:firstLine="560" w:firstLineChars="200"/>
        <w:textAlignment w:val="auto"/>
        <w:rPr>
          <w:rFonts w:hint="eastAsia" w:ascii="微软雅黑" w:hAnsi="微软雅黑" w:eastAsia="微软雅黑" w:cs="宋体"/>
          <w:kern w:val="2"/>
          <w:sz w:val="28"/>
          <w:szCs w:val="28"/>
          <w:lang w:val="en-US" w:eastAsia="zh-CN" w:bidi="ar-SA"/>
        </w:rPr>
      </w:pPr>
      <w:r>
        <w:rPr>
          <w:rFonts w:hint="eastAsia" w:ascii="微软雅黑" w:hAnsi="微软雅黑" w:eastAsia="微软雅黑" w:cs="宋体"/>
          <w:color w:val="auto"/>
          <w:kern w:val="2"/>
          <w:sz w:val="28"/>
          <w:szCs w:val="28"/>
          <w:lang w:val="en-US" w:eastAsia="zh-CN" w:bidi="ar-SA"/>
        </w:rPr>
        <w:t>（八）</w:t>
      </w:r>
      <w:r>
        <w:rPr>
          <w:rFonts w:hint="default" w:ascii="微软雅黑" w:hAnsi="微软雅黑" w:eastAsia="微软雅黑" w:cs="宋体"/>
          <w:color w:val="auto"/>
          <w:kern w:val="2"/>
          <w:sz w:val="28"/>
          <w:szCs w:val="28"/>
          <w:lang w:val="en-US" w:eastAsia="zh-CN" w:bidi="ar-SA"/>
        </w:rPr>
        <w:t>合规与保密：严格遵循《个人信息保护法》等相关法律法规，所有背调工作均需获得候选人书面授权，严禁泄露候选人个人信息、背调内容及我公司相关信息，建立完善的信息安全管理制度，签订保密协议，确保信息不泄露、不滥用。</w:t>
      </w:r>
    </w:p>
    <w:p w14:paraId="5BE72BAD">
      <w:pPr>
        <w:keepNext w:val="0"/>
        <w:keepLines w:val="0"/>
        <w:pageBreakBefore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000000" w:themeColor="text1"/>
          <w:sz w:val="28"/>
          <w:szCs w:val="28"/>
          <w:highlight w:val="none"/>
          <w14:textFill>
            <w14:solidFill>
              <w14:schemeClr w14:val="tx1"/>
            </w14:solidFill>
          </w14:textFill>
        </w:rPr>
      </w:pPr>
      <w:r>
        <w:rPr>
          <w:rFonts w:hint="eastAsia" w:ascii="微软雅黑" w:hAnsi="微软雅黑" w:eastAsia="微软雅黑" w:cs="宋体"/>
          <w:color w:val="auto"/>
          <w:sz w:val="28"/>
          <w:szCs w:val="28"/>
          <w:lang w:val="en-US" w:eastAsia="zh-CN"/>
        </w:rPr>
        <w:t>七</w:t>
      </w:r>
      <w:r>
        <w:rPr>
          <w:rFonts w:hint="eastAsia" w:ascii="微软雅黑" w:hAnsi="微软雅黑" w:eastAsia="微软雅黑" w:cs="宋体"/>
          <w:color w:val="auto"/>
          <w:sz w:val="28"/>
          <w:szCs w:val="28"/>
        </w:rPr>
        <w:t>、</w:t>
      </w:r>
      <w:r>
        <w:rPr>
          <w:rFonts w:hint="eastAsia" w:ascii="微软雅黑" w:hAnsi="微软雅黑" w:eastAsia="微软雅黑" w:cs="宋体"/>
          <w:color w:val="000000" w:themeColor="text1"/>
          <w:sz w:val="28"/>
          <w:szCs w:val="28"/>
          <w:highlight w:val="none"/>
          <w14:textFill>
            <w14:solidFill>
              <w14:schemeClr w14:val="tx1"/>
            </w14:solidFill>
          </w14:textFill>
        </w:rPr>
        <w:t>报名时间：</w:t>
      </w:r>
      <w:r>
        <w:rPr>
          <w:rFonts w:hint="eastAsia" w:ascii="微软雅黑" w:hAnsi="微软雅黑" w:eastAsia="微软雅黑" w:cs="宋体"/>
          <w:color w:val="000000" w:themeColor="text1"/>
          <w:sz w:val="28"/>
          <w:szCs w:val="28"/>
          <w:highlight w:val="none"/>
          <w:lang w:eastAsia="zh-CN"/>
          <w14:textFill>
            <w14:solidFill>
              <w14:schemeClr w14:val="tx1"/>
            </w14:solidFill>
          </w14:textFill>
        </w:rPr>
        <w:t>202</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5</w:t>
      </w:r>
      <w:r>
        <w:rPr>
          <w:rFonts w:hint="eastAsia" w:ascii="微软雅黑" w:hAnsi="微软雅黑" w:eastAsia="微软雅黑" w:cs="宋体"/>
          <w:color w:val="000000" w:themeColor="text1"/>
          <w:sz w:val="28"/>
          <w:szCs w:val="28"/>
          <w:highlight w:val="none"/>
          <w:lang w:eastAsia="zh-CN"/>
          <w14:textFill>
            <w14:solidFill>
              <w14:schemeClr w14:val="tx1"/>
            </w14:solidFill>
          </w14:textFill>
        </w:rPr>
        <w:t>年</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6</w:t>
      </w:r>
      <w:r>
        <w:rPr>
          <w:rFonts w:hint="eastAsia" w:ascii="微软雅黑" w:hAnsi="微软雅黑" w:eastAsia="微软雅黑" w:cs="宋体"/>
          <w:color w:val="000000" w:themeColor="text1"/>
          <w:sz w:val="28"/>
          <w:szCs w:val="28"/>
          <w:highlight w:val="none"/>
          <w14:textFill>
            <w14:solidFill>
              <w14:schemeClr w14:val="tx1"/>
            </w14:solidFill>
          </w14:textFill>
        </w:rPr>
        <w:t>月</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20</w:t>
      </w:r>
      <w:r>
        <w:rPr>
          <w:rFonts w:hint="eastAsia" w:ascii="微软雅黑" w:hAnsi="微软雅黑" w:eastAsia="微软雅黑" w:cs="宋体"/>
          <w:color w:val="000000" w:themeColor="text1"/>
          <w:sz w:val="28"/>
          <w:szCs w:val="28"/>
          <w:highlight w:val="none"/>
          <w14:textFill>
            <w14:solidFill>
              <w14:schemeClr w14:val="tx1"/>
            </w14:solidFill>
          </w14:textFill>
        </w:rPr>
        <w:t>日至</w:t>
      </w:r>
      <w:r>
        <w:rPr>
          <w:rFonts w:hint="eastAsia" w:ascii="微软雅黑" w:hAnsi="微软雅黑" w:eastAsia="微软雅黑" w:cs="宋体"/>
          <w:color w:val="000000" w:themeColor="text1"/>
          <w:sz w:val="28"/>
          <w:szCs w:val="28"/>
          <w:highlight w:val="none"/>
          <w:lang w:eastAsia="zh-CN"/>
          <w14:textFill>
            <w14:solidFill>
              <w14:schemeClr w14:val="tx1"/>
            </w14:solidFill>
          </w14:textFill>
        </w:rPr>
        <w:t>202</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5</w:t>
      </w:r>
      <w:r>
        <w:rPr>
          <w:rFonts w:hint="eastAsia" w:ascii="微软雅黑" w:hAnsi="微软雅黑" w:eastAsia="微软雅黑" w:cs="宋体"/>
          <w:color w:val="000000" w:themeColor="text1"/>
          <w:sz w:val="28"/>
          <w:szCs w:val="28"/>
          <w:highlight w:val="none"/>
          <w:lang w:eastAsia="zh-CN"/>
          <w14:textFill>
            <w14:solidFill>
              <w14:schemeClr w14:val="tx1"/>
            </w14:solidFill>
          </w14:textFill>
        </w:rPr>
        <w:t>年</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6</w:t>
      </w:r>
      <w:r>
        <w:rPr>
          <w:rFonts w:hint="eastAsia" w:ascii="微软雅黑" w:hAnsi="微软雅黑" w:eastAsia="微软雅黑" w:cs="宋体"/>
          <w:color w:val="000000" w:themeColor="text1"/>
          <w:sz w:val="28"/>
          <w:szCs w:val="28"/>
          <w:highlight w:val="none"/>
          <w14:textFill>
            <w14:solidFill>
              <w14:schemeClr w14:val="tx1"/>
            </w14:solidFill>
          </w14:textFill>
        </w:rPr>
        <w:t>月</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26</w:t>
      </w:r>
      <w:r>
        <w:rPr>
          <w:rFonts w:hint="eastAsia" w:ascii="微软雅黑" w:hAnsi="微软雅黑" w:eastAsia="微软雅黑" w:cs="宋体"/>
          <w:color w:val="000000" w:themeColor="text1"/>
          <w:sz w:val="28"/>
          <w:szCs w:val="28"/>
          <w:highlight w:val="none"/>
          <w14:textFill>
            <w14:solidFill>
              <w14:schemeClr w14:val="tx1"/>
            </w14:solidFill>
          </w14:textFill>
        </w:rPr>
        <w:t>日止（北京时间）每天9:00—12：00；14：00—17:00（节假日除外）在</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现场或通过2761692383@qq.com邮箱发送邮件</w:t>
      </w:r>
      <w:r>
        <w:rPr>
          <w:rFonts w:hint="eastAsia" w:ascii="微软雅黑" w:hAnsi="微软雅黑" w:eastAsia="微软雅黑" w:cs="宋体"/>
          <w:color w:val="000000" w:themeColor="text1"/>
          <w:sz w:val="28"/>
          <w:szCs w:val="28"/>
          <w:highlight w:val="none"/>
          <w14:textFill>
            <w14:solidFill>
              <w14:schemeClr w14:val="tx1"/>
            </w14:solidFill>
          </w14:textFill>
        </w:rPr>
        <w:t>报名。</w:t>
      </w:r>
    </w:p>
    <w:p w14:paraId="71611324">
      <w:pPr>
        <w:keepNext w:val="0"/>
        <w:keepLines w:val="0"/>
        <w:pageBreakBefore w:val="0"/>
        <w:shd w:val="clear" w:color="000000" w:fill="FFFFFF"/>
        <w:tabs>
          <w:tab w:val="left" w:pos="900"/>
        </w:tabs>
        <w:kinsoku/>
        <w:wordWrap/>
        <w:overflowPunct/>
        <w:topLinePunct w:val="0"/>
        <w:autoSpaceDE/>
        <w:autoSpaceDN/>
        <w:bidi w:val="0"/>
        <w:adjustRightInd/>
        <w:spacing w:line="240" w:lineRule="auto"/>
        <w:ind w:firstLine="560" w:firstLineChars="200"/>
        <w:textAlignment w:val="auto"/>
        <w:rPr>
          <w:rFonts w:hint="eastAsia" w:ascii="微软雅黑" w:hAnsi="微软雅黑" w:eastAsia="微软雅黑" w:cs="宋体"/>
          <w:color w:val="000000" w:themeColor="text1"/>
          <w:sz w:val="28"/>
          <w:szCs w:val="28"/>
          <w:highlight w:val="none"/>
          <w14:textFill>
            <w14:solidFill>
              <w14:schemeClr w14:val="tx1"/>
            </w14:solidFill>
          </w14:textFill>
        </w:rPr>
      </w:pP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八</w:t>
      </w:r>
      <w:r>
        <w:rPr>
          <w:rFonts w:hint="eastAsia" w:ascii="微软雅黑" w:hAnsi="微软雅黑" w:eastAsia="微软雅黑" w:cs="宋体"/>
          <w:color w:val="000000" w:themeColor="text1"/>
          <w:sz w:val="28"/>
          <w:szCs w:val="28"/>
          <w:highlight w:val="none"/>
          <w14:textFill>
            <w14:solidFill>
              <w14:schemeClr w14:val="tx1"/>
            </w14:solidFill>
          </w14:textFill>
        </w:rPr>
        <w:t>、报名方式：</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现场</w:t>
      </w:r>
      <w:r>
        <w:rPr>
          <w:rFonts w:hint="eastAsia" w:ascii="微软雅黑" w:hAnsi="微软雅黑" w:eastAsia="微软雅黑" w:cs="宋体"/>
          <w:color w:val="000000" w:themeColor="text1"/>
          <w:sz w:val="28"/>
          <w:szCs w:val="28"/>
          <w:highlight w:val="none"/>
          <w14:textFill>
            <w14:solidFill>
              <w14:schemeClr w14:val="tx1"/>
            </w14:solidFill>
          </w14:textFill>
        </w:rPr>
        <w:t>带</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营业执照副本复印件、法定代表人或授权委托书</w:t>
      </w:r>
      <w:r>
        <w:rPr>
          <w:rFonts w:hint="eastAsia" w:ascii="微软雅黑" w:hAnsi="微软雅黑" w:eastAsia="微软雅黑" w:cs="宋体"/>
          <w:color w:val="000000" w:themeColor="text1"/>
          <w:sz w:val="28"/>
          <w:szCs w:val="28"/>
          <w:highlight w:val="none"/>
          <w14:textFill>
            <w14:solidFill>
              <w14:schemeClr w14:val="tx1"/>
            </w14:solidFill>
          </w14:textFill>
        </w:rPr>
        <w:t>、经办人身份证（留加盖公章复印件）</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或通过邮箱发送前述资料扫描件</w:t>
      </w:r>
      <w:r>
        <w:rPr>
          <w:rFonts w:hint="eastAsia" w:ascii="微软雅黑" w:hAnsi="微软雅黑" w:eastAsia="微软雅黑" w:cs="宋体"/>
          <w:color w:val="000000" w:themeColor="text1"/>
          <w:sz w:val="28"/>
          <w:szCs w:val="28"/>
          <w:highlight w:val="none"/>
          <w14:textFill>
            <w14:solidFill>
              <w14:schemeClr w14:val="tx1"/>
            </w14:solidFill>
          </w14:textFill>
        </w:rPr>
        <w:t>。</w:t>
      </w:r>
    </w:p>
    <w:p w14:paraId="309D9F0B">
      <w:pPr>
        <w:pStyle w:val="22"/>
        <w:keepNext w:val="0"/>
        <w:keepLines w:val="0"/>
        <w:pageBreakBefore w:val="0"/>
        <w:kinsoku/>
        <w:wordWrap/>
        <w:overflowPunct/>
        <w:topLinePunct w:val="0"/>
        <w:autoSpaceDE/>
        <w:autoSpaceDN/>
        <w:bidi w:val="0"/>
        <w:adjustRightInd/>
        <w:spacing w:line="240" w:lineRule="auto"/>
        <w:ind w:left="0" w:leftChars="0" w:firstLine="560" w:firstLineChars="200"/>
        <w:textAlignment w:val="auto"/>
        <w:rPr>
          <w:rFonts w:hint="eastAsia" w:ascii="微软雅黑" w:hAnsi="微软雅黑" w:eastAsia="微软雅黑" w:cs="宋体"/>
          <w:color w:val="000000" w:themeColor="text1"/>
          <w:sz w:val="28"/>
          <w:szCs w:val="28"/>
          <w:highlight w:val="none"/>
          <w14:textFill>
            <w14:solidFill>
              <w14:schemeClr w14:val="tx1"/>
            </w14:solidFill>
          </w14:textFill>
        </w:rPr>
      </w:pPr>
      <w:r>
        <w:rPr>
          <w:rFonts w:hint="eastAsia" w:ascii="微软雅黑" w:hAnsi="微软雅黑" w:eastAsia="微软雅黑" w:cs="宋体"/>
          <w:color w:val="000000" w:themeColor="text1"/>
          <w:spacing w:val="0"/>
          <w:kern w:val="2"/>
          <w:sz w:val="28"/>
          <w:szCs w:val="28"/>
          <w:highlight w:val="none"/>
          <w:lang w:val="en-US" w:eastAsia="zh-CN" w:bidi="ar-SA"/>
          <w14:textFill>
            <w14:solidFill>
              <w14:schemeClr w14:val="tx1"/>
            </w14:solidFill>
          </w14:textFill>
        </w:rPr>
        <w:t>九、比选响应文件递交</w:t>
      </w:r>
    </w:p>
    <w:p w14:paraId="6B84822A">
      <w:pPr>
        <w:keepNext w:val="0"/>
        <w:keepLines w:val="0"/>
        <w:pageBreakBefore w:val="0"/>
        <w:kinsoku/>
        <w:wordWrap/>
        <w:overflowPunct/>
        <w:topLinePunct w:val="0"/>
        <w:autoSpaceDE/>
        <w:autoSpaceDN/>
        <w:bidi w:val="0"/>
        <w:adjustRightInd/>
        <w:spacing w:line="576" w:lineRule="exact"/>
        <w:ind w:firstLine="560" w:firstLineChars="200"/>
        <w:textAlignment w:val="auto"/>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pP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1.服务商需提供比选申请文件一式3份，正本1份，副本2份，加盖单位鲜章并密封装订，比选响应文件递交的截止时间（比选截止时间，下同）为2025年6月27日10时30分（北京时间）。地点：邮寄地点：四川省成都市锦江区五冶大厦C区26楼。</w:t>
      </w:r>
    </w:p>
    <w:p w14:paraId="68DFA7AB">
      <w:pPr>
        <w:pStyle w:val="22"/>
        <w:keepNext w:val="0"/>
        <w:keepLines w:val="0"/>
        <w:pageBreakBefore w:val="0"/>
        <w:kinsoku/>
        <w:wordWrap/>
        <w:overflowPunct/>
        <w:topLinePunct w:val="0"/>
        <w:autoSpaceDE/>
        <w:autoSpaceDN/>
        <w:bidi w:val="0"/>
        <w:adjustRightInd/>
        <w:spacing w:line="240" w:lineRule="auto"/>
        <w:ind w:left="0" w:leftChars="0" w:firstLine="620" w:firstLineChars="200"/>
        <w:textAlignment w:val="auto"/>
        <w:rPr>
          <w:rFonts w:hint="eastAsia" w:ascii="微软雅黑" w:hAnsi="微软雅黑" w:eastAsia="微软雅黑" w:cs="宋体"/>
          <w:color w:val="000000" w:themeColor="text1"/>
          <w:sz w:val="28"/>
          <w:szCs w:val="28"/>
          <w:highlight w:val="none"/>
          <w14:textFill>
            <w14:solidFill>
              <w14:schemeClr w14:val="tx1"/>
            </w14:solidFill>
          </w14:textFill>
        </w:rPr>
      </w:pPr>
      <w:r>
        <w:rPr>
          <w:rFonts w:hint="eastAsia" w:ascii="微软雅黑" w:hAnsi="微软雅黑" w:eastAsia="微软雅黑" w:cs="宋体"/>
          <w:color w:val="000000" w:themeColor="text1"/>
          <w:sz w:val="28"/>
          <w:szCs w:val="28"/>
          <w:highlight w:val="none"/>
          <w14:textFill>
            <w14:solidFill>
              <w14:schemeClr w14:val="tx1"/>
            </w14:solidFill>
          </w14:textFill>
        </w:rPr>
        <w:t>2.逾期送达的或者未送达指定地点的</w:t>
      </w: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比选响应</w:t>
      </w:r>
      <w:r>
        <w:rPr>
          <w:rFonts w:hint="eastAsia" w:ascii="微软雅黑" w:hAnsi="微软雅黑" w:eastAsia="微软雅黑" w:cs="宋体"/>
          <w:color w:val="000000" w:themeColor="text1"/>
          <w:sz w:val="28"/>
          <w:szCs w:val="28"/>
          <w:highlight w:val="none"/>
          <w14:textFill>
            <w14:solidFill>
              <w14:schemeClr w14:val="tx1"/>
            </w14:solidFill>
          </w14:textFill>
        </w:rPr>
        <w:t>文件，</w:t>
      </w:r>
      <w:r>
        <w:rPr>
          <w:rFonts w:hint="eastAsia" w:ascii="微软雅黑" w:hAnsi="微软雅黑" w:eastAsia="微软雅黑" w:cs="宋体"/>
          <w:color w:val="000000" w:themeColor="text1"/>
          <w:sz w:val="28"/>
          <w:szCs w:val="28"/>
          <w:highlight w:val="none"/>
          <w:lang w:eastAsia="zh-CN"/>
          <w14:textFill>
            <w14:solidFill>
              <w14:schemeClr w14:val="tx1"/>
            </w14:solidFill>
          </w14:textFill>
        </w:rPr>
        <w:t>比选人</w:t>
      </w:r>
      <w:r>
        <w:rPr>
          <w:rFonts w:hint="eastAsia" w:ascii="微软雅黑" w:hAnsi="微软雅黑" w:eastAsia="微软雅黑" w:cs="宋体"/>
          <w:color w:val="000000" w:themeColor="text1"/>
          <w:sz w:val="28"/>
          <w:szCs w:val="28"/>
          <w:highlight w:val="none"/>
          <w14:textFill>
            <w14:solidFill>
              <w14:schemeClr w14:val="tx1"/>
            </w14:solidFill>
          </w14:textFill>
        </w:rPr>
        <w:t>不予受理。</w:t>
      </w:r>
    </w:p>
    <w:p w14:paraId="1BD3DAC8">
      <w:pPr>
        <w:pStyle w:val="22"/>
        <w:keepNext w:val="0"/>
        <w:keepLines w:val="0"/>
        <w:pageBreakBefore w:val="0"/>
        <w:kinsoku/>
        <w:wordWrap/>
        <w:overflowPunct/>
        <w:topLinePunct w:val="0"/>
        <w:autoSpaceDE/>
        <w:autoSpaceDN/>
        <w:bidi w:val="0"/>
        <w:adjustRightInd/>
        <w:spacing w:line="240" w:lineRule="auto"/>
        <w:ind w:left="0" w:leftChars="0" w:firstLine="620" w:firstLineChars="200"/>
        <w:textAlignment w:val="auto"/>
        <w:rPr>
          <w:rFonts w:hint="eastAsia" w:ascii="微软雅黑" w:hAnsi="微软雅黑" w:eastAsia="微软雅黑" w:cs="宋体"/>
          <w:color w:val="000000" w:themeColor="text1"/>
          <w:sz w:val="28"/>
          <w:szCs w:val="28"/>
          <w:highlight w:val="none"/>
          <w14:textFill>
            <w14:solidFill>
              <w14:schemeClr w14:val="tx1"/>
            </w14:solidFill>
          </w14:textFill>
        </w:rPr>
      </w:pP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十</w:t>
      </w:r>
      <w:r>
        <w:rPr>
          <w:rFonts w:hint="eastAsia" w:ascii="微软雅黑" w:hAnsi="微软雅黑" w:eastAsia="微软雅黑" w:cs="宋体"/>
          <w:color w:val="000000" w:themeColor="text1"/>
          <w:sz w:val="28"/>
          <w:szCs w:val="28"/>
          <w:highlight w:val="none"/>
          <w14:textFill>
            <w14:solidFill>
              <w14:schemeClr w14:val="tx1"/>
            </w14:solidFill>
          </w14:textFill>
        </w:rPr>
        <w:t>、发布公告</w:t>
      </w:r>
    </w:p>
    <w:p w14:paraId="207AD131">
      <w:pPr>
        <w:pStyle w:val="22"/>
        <w:keepNext w:val="0"/>
        <w:keepLines w:val="0"/>
        <w:pageBreakBefore w:val="0"/>
        <w:kinsoku/>
        <w:wordWrap/>
        <w:overflowPunct/>
        <w:topLinePunct w:val="0"/>
        <w:autoSpaceDE/>
        <w:autoSpaceDN/>
        <w:bidi w:val="0"/>
        <w:adjustRightInd/>
        <w:spacing w:line="240" w:lineRule="auto"/>
        <w:ind w:left="0" w:leftChars="0" w:firstLine="620" w:firstLineChars="200"/>
        <w:textAlignment w:val="auto"/>
        <w:rPr>
          <w:rFonts w:hint="eastAsia" w:ascii="微软雅黑" w:hAnsi="微软雅黑" w:eastAsia="微软雅黑" w:cs="宋体"/>
          <w:color w:val="000000" w:themeColor="text1"/>
          <w:sz w:val="28"/>
          <w:szCs w:val="28"/>
          <w:highlight w:val="none"/>
          <w14:textFill>
            <w14:solidFill>
              <w14:schemeClr w14:val="tx1"/>
            </w14:solidFill>
          </w14:textFill>
        </w:rPr>
      </w:pPr>
      <w:r>
        <w:rPr>
          <w:rFonts w:hint="eastAsia" w:ascii="微软雅黑" w:hAnsi="微软雅黑" w:eastAsia="微软雅黑" w:cs="宋体"/>
          <w:color w:val="000000" w:themeColor="text1"/>
          <w:sz w:val="28"/>
          <w:szCs w:val="28"/>
          <w:highlight w:val="none"/>
          <w:lang w:val="en-US" w:eastAsia="zh-CN"/>
          <w14:textFill>
            <w14:solidFill>
              <w14:schemeClr w14:val="tx1"/>
            </w14:solidFill>
          </w14:textFill>
        </w:rPr>
        <w:t>1.本次比选公告在公司官网（http://www.qsrchr.com/)上发布</w:t>
      </w:r>
      <w:r>
        <w:rPr>
          <w:rFonts w:hint="eastAsia" w:ascii="微软雅黑" w:hAnsi="微软雅黑" w:eastAsia="微软雅黑" w:cs="宋体"/>
          <w:color w:val="000000" w:themeColor="text1"/>
          <w:sz w:val="28"/>
          <w:szCs w:val="28"/>
          <w:highlight w:val="none"/>
          <w14:textFill>
            <w14:solidFill>
              <w14:schemeClr w14:val="tx1"/>
            </w14:solidFill>
          </w14:textFill>
        </w:rPr>
        <w:t>。</w:t>
      </w:r>
    </w:p>
    <w:p w14:paraId="45484DFF">
      <w:pPr>
        <w:pStyle w:val="22"/>
        <w:keepNext w:val="0"/>
        <w:keepLines w:val="0"/>
        <w:pageBreakBefore w:val="0"/>
        <w:kinsoku/>
        <w:wordWrap/>
        <w:overflowPunct/>
        <w:topLinePunct w:val="0"/>
        <w:autoSpaceDE/>
        <w:autoSpaceDN/>
        <w:bidi w:val="0"/>
        <w:adjustRightInd/>
        <w:spacing w:line="240" w:lineRule="auto"/>
        <w:ind w:left="0" w:leftChars="0" w:firstLine="620" w:firstLineChars="200"/>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十一、</w:t>
      </w:r>
      <w:r>
        <w:rPr>
          <w:rFonts w:hint="eastAsia" w:ascii="微软雅黑" w:hAnsi="微软雅黑" w:eastAsia="微软雅黑" w:cs="宋体"/>
          <w:sz w:val="28"/>
          <w:szCs w:val="28"/>
        </w:rPr>
        <w:t>联系方式</w:t>
      </w:r>
    </w:p>
    <w:p w14:paraId="0C4EC7F4">
      <w:pPr>
        <w:pStyle w:val="22"/>
        <w:keepNext w:val="0"/>
        <w:keepLines w:val="0"/>
        <w:pageBreakBefore w:val="0"/>
        <w:kinsoku/>
        <w:wordWrap/>
        <w:overflowPunct/>
        <w:topLinePunct w:val="0"/>
        <w:autoSpaceDE/>
        <w:autoSpaceDN/>
        <w:bidi w:val="0"/>
        <w:adjustRightInd/>
        <w:spacing w:line="240" w:lineRule="auto"/>
        <w:ind w:left="0" w:leftChars="0" w:firstLine="620" w:firstLineChars="200"/>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rPr>
        <w:t>比选人：</w:t>
      </w:r>
      <w:r>
        <w:rPr>
          <w:rFonts w:hint="eastAsia" w:ascii="微软雅黑" w:hAnsi="微软雅黑" w:eastAsia="微软雅黑" w:cs="宋体"/>
          <w:sz w:val="28"/>
          <w:szCs w:val="28"/>
          <w:lang w:val="en-US" w:eastAsia="zh-CN"/>
        </w:rPr>
        <w:t>四川全盛人才服务有限责任公司</w:t>
      </w:r>
    </w:p>
    <w:p w14:paraId="0D0C6DBA">
      <w:pPr>
        <w:pStyle w:val="22"/>
        <w:keepNext w:val="0"/>
        <w:keepLines w:val="0"/>
        <w:pageBreakBefore w:val="0"/>
        <w:kinsoku/>
        <w:wordWrap/>
        <w:overflowPunct/>
        <w:topLinePunct w:val="0"/>
        <w:autoSpaceDE/>
        <w:autoSpaceDN/>
        <w:bidi w:val="0"/>
        <w:adjustRightInd/>
        <w:spacing w:line="240" w:lineRule="auto"/>
        <w:ind w:left="0" w:leftChars="0" w:firstLine="620" w:firstLineChars="200"/>
        <w:textAlignment w:val="auto"/>
        <w:rPr>
          <w:rFonts w:hint="eastAsia" w:ascii="微软雅黑" w:hAnsi="微软雅黑" w:eastAsia="微软雅黑" w:cs="微软雅黑"/>
          <w:sz w:val="28"/>
          <w:szCs w:val="28"/>
          <w:lang w:val="en-US" w:eastAsia="zh-CN"/>
        </w:rPr>
      </w:pPr>
      <w:bookmarkStart w:id="1" w:name="_Toc3679"/>
      <w:r>
        <w:rPr>
          <w:rFonts w:hint="eastAsia" w:ascii="微软雅黑" w:hAnsi="微软雅黑" w:eastAsia="微软雅黑" w:cs="微软雅黑"/>
          <w:sz w:val="28"/>
          <w:szCs w:val="28"/>
        </w:rPr>
        <w:t>地  址：</w:t>
      </w:r>
      <w:r>
        <w:rPr>
          <w:rFonts w:hint="eastAsia" w:ascii="微软雅黑" w:hAnsi="微软雅黑" w:eastAsia="微软雅黑" w:cs="微软雅黑"/>
          <w:sz w:val="28"/>
          <w:szCs w:val="28"/>
          <w:lang w:val="en-US" w:eastAsia="zh-CN"/>
        </w:rPr>
        <w:t>四川省成都市锦江区五冶大厦C区26楼</w:t>
      </w:r>
    </w:p>
    <w:p w14:paraId="1C8B19BE">
      <w:pPr>
        <w:pStyle w:val="22"/>
        <w:keepNext w:val="0"/>
        <w:keepLines w:val="0"/>
        <w:pageBreakBefore w:val="0"/>
        <w:kinsoku/>
        <w:wordWrap/>
        <w:overflowPunct/>
        <w:topLinePunct w:val="0"/>
        <w:autoSpaceDE/>
        <w:autoSpaceDN/>
        <w:bidi w:val="0"/>
        <w:adjustRightInd/>
        <w:spacing w:line="240" w:lineRule="auto"/>
        <w:ind w:left="0" w:leftChars="0" w:firstLine="62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rPr>
        <w:t>联系人：</w:t>
      </w:r>
      <w:r>
        <w:rPr>
          <w:rFonts w:hint="eastAsia" w:ascii="微软雅黑" w:hAnsi="微软雅黑" w:eastAsia="微软雅黑" w:cs="微软雅黑"/>
          <w:sz w:val="28"/>
          <w:szCs w:val="28"/>
          <w:lang w:val="en-US" w:eastAsia="zh-CN"/>
        </w:rPr>
        <w:t>张老师    13880202489</w:t>
      </w:r>
    </w:p>
    <w:p w14:paraId="4C7A3EFA">
      <w:pPr>
        <w:pStyle w:val="22"/>
        <w:keepNext w:val="0"/>
        <w:keepLines w:val="0"/>
        <w:pageBreakBefore w:val="0"/>
        <w:kinsoku/>
        <w:wordWrap/>
        <w:overflowPunct/>
        <w:topLinePunct w:val="0"/>
        <w:autoSpaceDE/>
        <w:autoSpaceDN/>
        <w:bidi w:val="0"/>
        <w:adjustRightInd/>
        <w:spacing w:line="240" w:lineRule="auto"/>
        <w:ind w:left="0" w:leftChars="0" w:firstLine="620" w:firstLineChars="200"/>
        <w:textAlignment w:val="auto"/>
        <w:rPr>
          <w:rFonts w:hint="default" w:ascii="微软雅黑" w:hAnsi="微软雅黑" w:eastAsia="微软雅黑" w:cs="微软雅黑"/>
          <w:sz w:val="28"/>
          <w:szCs w:val="28"/>
          <w:highlight w:val="yellow"/>
          <w:lang w:val="en-US" w:eastAsia="zh-CN"/>
        </w:rPr>
      </w:pPr>
      <w:r>
        <w:rPr>
          <w:rFonts w:hint="eastAsia" w:ascii="微软雅黑" w:hAnsi="微软雅黑" w:eastAsia="微软雅黑" w:cs="微软雅黑"/>
          <w:sz w:val="28"/>
          <w:szCs w:val="28"/>
          <w:lang w:val="en-US" w:eastAsia="zh-CN"/>
        </w:rPr>
        <w:t>监督联系人：汤</w:t>
      </w:r>
      <w:r>
        <w:rPr>
          <w:rFonts w:hint="eastAsia" w:ascii="微软雅黑" w:hAnsi="微软雅黑" w:eastAsia="微软雅黑" w:cs="微软雅黑"/>
          <w:sz w:val="28"/>
          <w:szCs w:val="28"/>
          <w:highlight w:val="none"/>
          <w:lang w:val="en-US" w:eastAsia="zh-CN"/>
        </w:rPr>
        <w:t>老师    028-86119199</w:t>
      </w:r>
    </w:p>
    <w:p w14:paraId="6BCD5CD7">
      <w:pPr>
        <w:pStyle w:val="4"/>
        <w:pageBreakBefore w:val="0"/>
        <w:kinsoku/>
        <w:wordWrap/>
        <w:overflowPunct/>
        <w:topLinePunct w:val="0"/>
        <w:bidi w:val="0"/>
        <w:adjustRightInd w:val="0"/>
        <w:snapToGrid w:val="0"/>
        <w:spacing w:before="0" w:after="0" w:line="240" w:lineRule="auto"/>
        <w:jc w:val="center"/>
        <w:textAlignment w:val="auto"/>
        <w:rPr>
          <w:rFonts w:hint="eastAsia" w:ascii="微软雅黑" w:hAnsi="微软雅黑" w:eastAsia="微软雅黑" w:cs="宋体"/>
          <w:b/>
          <w:bCs/>
          <w:kern w:val="2"/>
          <w:sz w:val="36"/>
          <w:szCs w:val="36"/>
          <w:lang w:val="en-US" w:eastAsia="zh-CN" w:bidi="ar-SA"/>
        </w:rPr>
      </w:pPr>
      <w:r>
        <w:rPr>
          <w:rFonts w:hint="eastAsia" w:ascii="微软雅黑" w:hAnsi="微软雅黑" w:eastAsia="微软雅黑" w:cs="宋体"/>
          <w:b/>
          <w:bCs/>
          <w:kern w:val="2"/>
          <w:sz w:val="36"/>
          <w:szCs w:val="36"/>
          <w:lang w:val="en-US" w:eastAsia="zh-CN" w:bidi="ar-SA"/>
        </w:rPr>
        <w:br w:type="page"/>
      </w:r>
      <w:r>
        <w:rPr>
          <w:rFonts w:hint="eastAsia" w:ascii="微软雅黑" w:hAnsi="微软雅黑" w:eastAsia="微软雅黑" w:cs="宋体"/>
          <w:b/>
          <w:bCs/>
          <w:kern w:val="2"/>
          <w:sz w:val="36"/>
          <w:szCs w:val="36"/>
          <w:lang w:val="en-US" w:eastAsia="zh-CN" w:bidi="ar-SA"/>
        </w:rPr>
        <w:t>第二章 比选申请人须知</w:t>
      </w:r>
      <w:bookmarkEnd w:id="1"/>
      <w:bookmarkStart w:id="2" w:name="_Toc279052245"/>
    </w:p>
    <w:p w14:paraId="7744D9EC">
      <w:pPr>
        <w:pStyle w:val="5"/>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jc w:val="left"/>
        <w:textAlignment w:val="auto"/>
        <w:outlineLvl w:val="2"/>
        <w:rPr>
          <w:rFonts w:hint="eastAsia" w:ascii="黑体" w:hAnsi="黑体" w:eastAsia="黑体" w:cs="宋体"/>
          <w:b/>
          <w:bCs/>
        </w:rPr>
      </w:pPr>
      <w:bookmarkStart w:id="3" w:name="_Toc18038"/>
      <w:r>
        <w:rPr>
          <w:rFonts w:hint="eastAsia" w:ascii="黑体" w:hAnsi="黑体" w:eastAsia="黑体" w:cs="宋体"/>
          <w:b/>
          <w:bCs/>
        </w:rPr>
        <w:t>一</w:t>
      </w:r>
      <w:r>
        <w:rPr>
          <w:rFonts w:hint="eastAsia" w:ascii="黑体" w:hAnsi="黑体" w:eastAsia="黑体" w:cs="宋体"/>
          <w:b/>
          <w:bCs/>
          <w:lang w:eastAsia="zh-CN"/>
        </w:rPr>
        <w:t>、</w:t>
      </w:r>
      <w:r>
        <w:rPr>
          <w:rFonts w:hint="eastAsia" w:ascii="黑体" w:hAnsi="黑体" w:eastAsia="黑体" w:cs="宋体"/>
          <w:b/>
          <w:bCs/>
        </w:rPr>
        <w:t>须知前附表</w:t>
      </w:r>
      <w:bookmarkEnd w:id="2"/>
      <w:bookmarkEnd w:id="3"/>
    </w:p>
    <w:tbl>
      <w:tblPr>
        <w:tblStyle w:val="23"/>
        <w:tblW w:w="9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2405"/>
        <w:gridCol w:w="6677"/>
      </w:tblGrid>
      <w:tr w14:paraId="716C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50" w:type="dxa"/>
            <w:noWrap w:val="0"/>
            <w:vAlign w:val="center"/>
          </w:tcPr>
          <w:p w14:paraId="1E545788">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项号</w:t>
            </w:r>
          </w:p>
        </w:tc>
        <w:tc>
          <w:tcPr>
            <w:tcW w:w="2405" w:type="dxa"/>
            <w:noWrap w:val="0"/>
            <w:vAlign w:val="center"/>
          </w:tcPr>
          <w:p w14:paraId="784C3A7F">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内容</w:t>
            </w:r>
          </w:p>
        </w:tc>
        <w:tc>
          <w:tcPr>
            <w:tcW w:w="6677" w:type="dxa"/>
            <w:noWrap w:val="0"/>
            <w:vAlign w:val="center"/>
          </w:tcPr>
          <w:p w14:paraId="1C3A46DE">
            <w:pPr>
              <w:pageBreakBefore w:val="0"/>
              <w:widowControl/>
              <w:kinsoku/>
              <w:wordWrap/>
              <w:overflowPunct/>
              <w:topLinePunct w:val="0"/>
              <w:bidi w:val="0"/>
              <w:adjustRightInd w:val="0"/>
              <w:snapToGrid w:val="0"/>
              <w:spacing w:line="240" w:lineRule="auto"/>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说明与要求</w:t>
            </w:r>
          </w:p>
        </w:tc>
      </w:tr>
      <w:tr w14:paraId="0D871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50" w:type="dxa"/>
            <w:noWrap w:val="0"/>
            <w:vAlign w:val="center"/>
          </w:tcPr>
          <w:p w14:paraId="37022CA4">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1</w:t>
            </w:r>
          </w:p>
        </w:tc>
        <w:tc>
          <w:tcPr>
            <w:tcW w:w="2405" w:type="dxa"/>
            <w:noWrap w:val="0"/>
            <w:vAlign w:val="center"/>
          </w:tcPr>
          <w:p w14:paraId="03EAEB49">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比选人</w:t>
            </w:r>
          </w:p>
        </w:tc>
        <w:tc>
          <w:tcPr>
            <w:tcW w:w="6677" w:type="dxa"/>
            <w:noWrap w:val="0"/>
            <w:vAlign w:val="center"/>
          </w:tcPr>
          <w:p w14:paraId="2996779A">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微软雅黑" w:hAnsi="微软雅黑" w:eastAsia="微软雅黑" w:cs="宋体"/>
                <w:color w:val="FF0000"/>
                <w:sz w:val="28"/>
                <w:szCs w:val="28"/>
                <w:lang w:eastAsia="zh-CN"/>
              </w:rPr>
            </w:pPr>
            <w:r>
              <w:rPr>
                <w:rFonts w:hint="eastAsia" w:ascii="微软雅黑" w:hAnsi="微软雅黑" w:eastAsia="微软雅黑" w:cs="宋体"/>
                <w:sz w:val="28"/>
                <w:szCs w:val="28"/>
                <w:lang w:val="en-US" w:eastAsia="zh-CN"/>
              </w:rPr>
              <w:t>四川全盛人才服务有限责任公司</w:t>
            </w:r>
          </w:p>
        </w:tc>
      </w:tr>
      <w:tr w14:paraId="59CCB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50" w:type="dxa"/>
            <w:noWrap w:val="0"/>
            <w:vAlign w:val="center"/>
          </w:tcPr>
          <w:p w14:paraId="4FEB98B7">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2</w:t>
            </w:r>
          </w:p>
        </w:tc>
        <w:tc>
          <w:tcPr>
            <w:tcW w:w="2405" w:type="dxa"/>
            <w:noWrap w:val="0"/>
            <w:vAlign w:val="center"/>
          </w:tcPr>
          <w:p w14:paraId="4B0E6303">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项目名称</w:t>
            </w:r>
          </w:p>
        </w:tc>
        <w:tc>
          <w:tcPr>
            <w:tcW w:w="6677" w:type="dxa"/>
            <w:noWrap w:val="0"/>
            <w:vAlign w:val="center"/>
          </w:tcPr>
          <w:p w14:paraId="0342F080">
            <w:pPr>
              <w:ind w:left="0" w:leftChars="0" w:firstLine="0" w:firstLineChars="0"/>
              <w:rPr>
                <w:rFonts w:hint="eastAsia" w:ascii="微软雅黑" w:hAnsi="微软雅黑" w:eastAsia="微软雅黑" w:cs="宋体"/>
                <w:color w:val="FF0000"/>
                <w:sz w:val="28"/>
                <w:szCs w:val="28"/>
              </w:rPr>
            </w:pPr>
            <w:r>
              <w:rPr>
                <w:rFonts w:hint="eastAsia" w:ascii="微软雅黑" w:hAnsi="微软雅黑" w:eastAsia="微软雅黑" w:cs="宋体"/>
                <w:sz w:val="28"/>
                <w:szCs w:val="28"/>
                <w:lang w:val="en-US" w:eastAsia="zh-CN"/>
              </w:rPr>
              <w:t>选聘服务商为全盛人才背景调查业务合作机构</w:t>
            </w:r>
          </w:p>
        </w:tc>
      </w:tr>
      <w:tr w14:paraId="2B8A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850" w:type="dxa"/>
            <w:noWrap w:val="0"/>
            <w:vAlign w:val="center"/>
          </w:tcPr>
          <w:p w14:paraId="329A113F">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3</w:t>
            </w:r>
          </w:p>
        </w:tc>
        <w:tc>
          <w:tcPr>
            <w:tcW w:w="2405" w:type="dxa"/>
            <w:noWrap w:val="0"/>
            <w:vAlign w:val="center"/>
          </w:tcPr>
          <w:p w14:paraId="12F4D814">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评选范围和内容</w:t>
            </w:r>
          </w:p>
        </w:tc>
        <w:tc>
          <w:tcPr>
            <w:tcW w:w="6677" w:type="dxa"/>
            <w:noWrap w:val="0"/>
            <w:vAlign w:val="center"/>
          </w:tcPr>
          <w:p w14:paraId="27EBD14E">
            <w:pPr>
              <w:pageBreakBefore w:val="0"/>
              <w:widowControl/>
              <w:kinsoku/>
              <w:wordWrap/>
              <w:overflowPunct/>
              <w:topLinePunct w:val="0"/>
              <w:bidi w:val="0"/>
              <w:adjustRightInd w:val="0"/>
              <w:snapToGrid w:val="0"/>
              <w:spacing w:line="240" w:lineRule="auto"/>
              <w:ind w:left="0" w:leftChars="0" w:firstLine="0" w:firstLineChars="0"/>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rPr>
              <w:t>拟通过评选，选取</w:t>
            </w:r>
            <w:r>
              <w:rPr>
                <w:rFonts w:hint="eastAsia" w:ascii="微软雅黑" w:hAnsi="微软雅黑" w:eastAsia="微软雅黑" w:cs="宋体"/>
                <w:color w:val="auto"/>
                <w:sz w:val="28"/>
                <w:szCs w:val="28"/>
                <w:lang w:val="en-US" w:eastAsia="zh-CN"/>
              </w:rPr>
              <w:t>1</w:t>
            </w:r>
            <w:r>
              <w:rPr>
                <w:rFonts w:hint="eastAsia" w:ascii="微软雅黑" w:hAnsi="微软雅黑" w:eastAsia="微软雅黑" w:cs="宋体"/>
                <w:color w:val="auto"/>
                <w:sz w:val="28"/>
                <w:szCs w:val="28"/>
              </w:rPr>
              <w:t>家</w:t>
            </w:r>
            <w:r>
              <w:rPr>
                <w:rFonts w:hint="eastAsia" w:ascii="微软雅黑" w:hAnsi="微软雅黑" w:eastAsia="微软雅黑" w:cs="宋体"/>
                <w:sz w:val="28"/>
                <w:szCs w:val="28"/>
                <w:lang w:val="en-US" w:eastAsia="zh-CN"/>
              </w:rPr>
              <w:t>服务商</w:t>
            </w:r>
            <w:r>
              <w:rPr>
                <w:rFonts w:hint="eastAsia" w:ascii="微软雅黑" w:hAnsi="微软雅黑" w:eastAsia="微软雅黑" w:cs="宋体"/>
                <w:sz w:val="28"/>
                <w:szCs w:val="28"/>
                <w:lang w:eastAsia="zh-CN"/>
              </w:rPr>
              <w:t>。</w:t>
            </w:r>
            <w:r>
              <w:rPr>
                <w:rFonts w:hint="eastAsia" w:ascii="微软雅黑" w:hAnsi="微软雅黑" w:eastAsia="微软雅黑" w:cs="宋体"/>
                <w:sz w:val="28"/>
                <w:szCs w:val="28"/>
                <w:lang w:val="en-US" w:eastAsia="zh-CN"/>
              </w:rPr>
              <w:t>服务期</w:t>
            </w:r>
            <w:r>
              <w:rPr>
                <w:rFonts w:hint="eastAsia" w:ascii="微软雅黑" w:hAnsi="微软雅黑" w:eastAsia="微软雅黑" w:cs="宋体"/>
                <w:color w:val="auto"/>
                <w:sz w:val="28"/>
                <w:szCs w:val="28"/>
                <w:lang w:val="en-US" w:eastAsia="zh-CN"/>
              </w:rPr>
              <w:t>3年</w:t>
            </w:r>
          </w:p>
        </w:tc>
      </w:tr>
      <w:tr w14:paraId="6AF9E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850" w:type="dxa"/>
            <w:noWrap w:val="0"/>
            <w:vAlign w:val="center"/>
          </w:tcPr>
          <w:p w14:paraId="1AAD37CF">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4</w:t>
            </w:r>
          </w:p>
        </w:tc>
        <w:tc>
          <w:tcPr>
            <w:tcW w:w="2405" w:type="dxa"/>
            <w:noWrap w:val="0"/>
            <w:vAlign w:val="center"/>
          </w:tcPr>
          <w:p w14:paraId="0BF25DF7">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比选申请人资格要求</w:t>
            </w:r>
          </w:p>
        </w:tc>
        <w:tc>
          <w:tcPr>
            <w:tcW w:w="6677" w:type="dxa"/>
            <w:noWrap w:val="0"/>
            <w:vAlign w:val="center"/>
          </w:tcPr>
          <w:p w14:paraId="49E61075">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详见第一章要求</w:t>
            </w:r>
          </w:p>
        </w:tc>
      </w:tr>
      <w:tr w14:paraId="4FE68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850" w:type="dxa"/>
            <w:noWrap w:val="0"/>
            <w:vAlign w:val="center"/>
          </w:tcPr>
          <w:p w14:paraId="556B57C2">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lang w:val="en-US" w:eastAsia="zh-CN"/>
              </w:rPr>
              <w:t>5</w:t>
            </w:r>
          </w:p>
        </w:tc>
        <w:tc>
          <w:tcPr>
            <w:tcW w:w="2405" w:type="dxa"/>
            <w:noWrap w:val="0"/>
            <w:vAlign w:val="center"/>
          </w:tcPr>
          <w:p w14:paraId="7A92D27F">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lang w:val="en-US" w:eastAsia="zh-CN"/>
              </w:rPr>
              <w:t>报价要求</w:t>
            </w:r>
          </w:p>
        </w:tc>
        <w:tc>
          <w:tcPr>
            <w:tcW w:w="6677" w:type="dxa"/>
            <w:noWrap w:val="0"/>
            <w:vAlign w:val="center"/>
          </w:tcPr>
          <w:p w14:paraId="11414ECE">
            <w:pPr>
              <w:pageBreakBefore w:val="0"/>
              <w:widowControl/>
              <w:kinsoku/>
              <w:wordWrap/>
              <w:overflowPunct/>
              <w:topLinePunct w:val="0"/>
              <w:bidi w:val="0"/>
              <w:adjustRightInd w:val="0"/>
              <w:snapToGrid w:val="0"/>
              <w:spacing w:line="240" w:lineRule="auto"/>
              <w:ind w:left="0" w:leftChars="0" w:firstLine="0" w:firstLineChars="0"/>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lang w:val="en-US" w:eastAsia="zh-CN"/>
              </w:rPr>
              <w:t>详见第一章要求</w:t>
            </w:r>
          </w:p>
        </w:tc>
      </w:tr>
      <w:tr w14:paraId="72FE4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850" w:type="dxa"/>
            <w:noWrap w:val="0"/>
            <w:vAlign w:val="center"/>
          </w:tcPr>
          <w:p w14:paraId="39600635">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lang w:eastAsia="zh-CN"/>
              </w:rPr>
            </w:pPr>
            <w:r>
              <w:rPr>
                <w:rFonts w:hint="eastAsia" w:ascii="微软雅黑" w:hAnsi="微软雅黑" w:eastAsia="微软雅黑" w:cs="宋体"/>
                <w:sz w:val="28"/>
                <w:szCs w:val="28"/>
                <w:lang w:val="en-US" w:eastAsia="zh-CN"/>
              </w:rPr>
              <w:t>6</w:t>
            </w:r>
          </w:p>
        </w:tc>
        <w:tc>
          <w:tcPr>
            <w:tcW w:w="2405" w:type="dxa"/>
            <w:noWrap w:val="0"/>
            <w:vAlign w:val="center"/>
          </w:tcPr>
          <w:p w14:paraId="42916C14">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比选</w:t>
            </w:r>
            <w:r>
              <w:rPr>
                <w:rFonts w:hint="eastAsia" w:ascii="微软雅黑" w:hAnsi="微软雅黑" w:eastAsia="微软雅黑" w:cs="宋体"/>
                <w:sz w:val="28"/>
                <w:szCs w:val="28"/>
              </w:rPr>
              <w:t>申请书份数</w:t>
            </w:r>
          </w:p>
        </w:tc>
        <w:tc>
          <w:tcPr>
            <w:tcW w:w="6677" w:type="dxa"/>
            <w:noWrap w:val="0"/>
            <w:vAlign w:val="center"/>
          </w:tcPr>
          <w:p w14:paraId="1C1480E7">
            <w:pPr>
              <w:pageBreakBefore w:val="0"/>
              <w:widowControl/>
              <w:kinsoku/>
              <w:wordWrap/>
              <w:overflowPunct/>
              <w:topLinePunct w:val="0"/>
              <w:bidi w:val="0"/>
              <w:adjustRightInd w:val="0"/>
              <w:snapToGrid w:val="0"/>
              <w:spacing w:line="240" w:lineRule="auto"/>
              <w:ind w:left="0" w:leftChars="0" w:firstLine="0" w:firstLineChars="0"/>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rPr>
              <w:t>正本一份</w:t>
            </w:r>
            <w:r>
              <w:rPr>
                <w:rFonts w:hint="eastAsia" w:ascii="微软雅黑" w:hAnsi="微软雅黑" w:eastAsia="微软雅黑" w:cs="宋体"/>
                <w:sz w:val="28"/>
                <w:szCs w:val="28"/>
                <w:lang w:eastAsia="zh-CN"/>
              </w:rPr>
              <w:t>、</w:t>
            </w:r>
            <w:r>
              <w:rPr>
                <w:rFonts w:hint="eastAsia" w:ascii="微软雅黑" w:hAnsi="微软雅黑" w:eastAsia="微软雅黑" w:cs="宋体"/>
                <w:sz w:val="28"/>
                <w:szCs w:val="28"/>
                <w:lang w:val="en-US" w:eastAsia="zh-CN"/>
              </w:rPr>
              <w:t>副本二份</w:t>
            </w:r>
          </w:p>
        </w:tc>
      </w:tr>
      <w:tr w14:paraId="1176D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850" w:type="dxa"/>
            <w:noWrap w:val="0"/>
            <w:vAlign w:val="center"/>
          </w:tcPr>
          <w:p w14:paraId="1AAD0CF2">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lang w:eastAsia="zh-CN"/>
              </w:rPr>
            </w:pPr>
            <w:r>
              <w:rPr>
                <w:rFonts w:hint="eastAsia" w:ascii="微软雅黑" w:hAnsi="微软雅黑" w:eastAsia="微软雅黑" w:cs="宋体"/>
                <w:sz w:val="28"/>
                <w:szCs w:val="28"/>
                <w:lang w:val="en-US" w:eastAsia="zh-CN"/>
              </w:rPr>
              <w:t>7</w:t>
            </w:r>
          </w:p>
        </w:tc>
        <w:tc>
          <w:tcPr>
            <w:tcW w:w="2405" w:type="dxa"/>
            <w:noWrap w:val="0"/>
            <w:vAlign w:val="center"/>
          </w:tcPr>
          <w:p w14:paraId="21D4A9D9">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评审方法</w:t>
            </w:r>
          </w:p>
        </w:tc>
        <w:tc>
          <w:tcPr>
            <w:tcW w:w="6677" w:type="dxa"/>
            <w:noWrap w:val="0"/>
            <w:vAlign w:val="center"/>
          </w:tcPr>
          <w:p w14:paraId="01DE10A3">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综合评分法</w:t>
            </w:r>
          </w:p>
        </w:tc>
      </w:tr>
      <w:tr w14:paraId="1B898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850" w:type="dxa"/>
            <w:noWrap w:val="0"/>
            <w:vAlign w:val="center"/>
          </w:tcPr>
          <w:p w14:paraId="53FE8ECB">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lang w:val="en-US" w:eastAsia="zh-CN"/>
              </w:rPr>
              <w:t>8</w:t>
            </w:r>
          </w:p>
        </w:tc>
        <w:tc>
          <w:tcPr>
            <w:tcW w:w="2405" w:type="dxa"/>
            <w:noWrap w:val="0"/>
            <w:vAlign w:val="center"/>
          </w:tcPr>
          <w:p w14:paraId="746E2F2E">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比选</w:t>
            </w:r>
            <w:r>
              <w:rPr>
                <w:rFonts w:hint="eastAsia" w:ascii="微软雅黑" w:hAnsi="微软雅黑" w:eastAsia="微软雅黑" w:cs="宋体"/>
                <w:sz w:val="28"/>
                <w:szCs w:val="28"/>
                <w:lang w:val="en-US" w:eastAsia="zh-CN"/>
              </w:rPr>
              <w:t>响应</w:t>
            </w:r>
            <w:r>
              <w:rPr>
                <w:rFonts w:hint="eastAsia" w:ascii="微软雅黑" w:hAnsi="微软雅黑" w:eastAsia="微软雅黑" w:cs="宋体"/>
                <w:sz w:val="28"/>
                <w:szCs w:val="28"/>
              </w:rPr>
              <w:t>文件递交时间及地点</w:t>
            </w:r>
          </w:p>
        </w:tc>
        <w:tc>
          <w:tcPr>
            <w:tcW w:w="6677" w:type="dxa"/>
            <w:noWrap w:val="0"/>
            <w:vAlign w:val="center"/>
          </w:tcPr>
          <w:p w14:paraId="5A550EBE">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微软雅黑" w:hAnsi="微软雅黑" w:eastAsia="微软雅黑" w:cs="宋体"/>
                <w:color w:val="auto"/>
                <w:sz w:val="28"/>
                <w:szCs w:val="28"/>
              </w:rPr>
            </w:pPr>
            <w:r>
              <w:rPr>
                <w:rFonts w:hint="eastAsia" w:ascii="微软雅黑" w:hAnsi="微软雅黑" w:eastAsia="微软雅黑" w:cs="宋体"/>
                <w:color w:val="auto"/>
                <w:sz w:val="28"/>
                <w:szCs w:val="28"/>
              </w:rPr>
              <w:t>1.时间：202</w:t>
            </w:r>
            <w:r>
              <w:rPr>
                <w:rFonts w:hint="eastAsia" w:ascii="微软雅黑" w:hAnsi="微软雅黑" w:eastAsia="微软雅黑" w:cs="宋体"/>
                <w:color w:val="auto"/>
                <w:sz w:val="28"/>
                <w:szCs w:val="28"/>
                <w:lang w:val="en-US" w:eastAsia="zh-CN"/>
              </w:rPr>
              <w:t>5</w:t>
            </w:r>
            <w:r>
              <w:rPr>
                <w:rFonts w:hint="eastAsia" w:ascii="微软雅黑" w:hAnsi="微软雅黑" w:eastAsia="微软雅黑" w:cs="宋体"/>
                <w:color w:val="auto"/>
                <w:sz w:val="28"/>
                <w:szCs w:val="28"/>
              </w:rPr>
              <w:t>年</w:t>
            </w:r>
            <w:r>
              <w:rPr>
                <w:rFonts w:hint="eastAsia" w:ascii="微软雅黑" w:hAnsi="微软雅黑" w:eastAsia="微软雅黑" w:cs="宋体"/>
                <w:color w:val="auto"/>
                <w:sz w:val="28"/>
                <w:szCs w:val="28"/>
                <w:lang w:val="en-US" w:eastAsia="zh-CN"/>
              </w:rPr>
              <w:t>6</w:t>
            </w:r>
            <w:r>
              <w:rPr>
                <w:rFonts w:hint="eastAsia" w:ascii="微软雅黑" w:hAnsi="微软雅黑" w:eastAsia="微软雅黑" w:cs="宋体"/>
                <w:color w:val="auto"/>
                <w:sz w:val="28"/>
                <w:szCs w:val="28"/>
              </w:rPr>
              <w:t>月</w:t>
            </w:r>
            <w:r>
              <w:rPr>
                <w:rFonts w:hint="eastAsia" w:ascii="微软雅黑" w:hAnsi="微软雅黑" w:eastAsia="微软雅黑" w:cs="宋体"/>
                <w:color w:val="auto"/>
                <w:sz w:val="28"/>
                <w:szCs w:val="28"/>
                <w:lang w:val="en-US" w:eastAsia="zh-CN"/>
              </w:rPr>
              <w:t>27</w:t>
            </w:r>
            <w:r>
              <w:rPr>
                <w:rFonts w:hint="eastAsia" w:ascii="微软雅黑" w:hAnsi="微软雅黑" w:eastAsia="微软雅黑" w:cs="宋体"/>
                <w:color w:val="auto"/>
                <w:sz w:val="28"/>
                <w:szCs w:val="28"/>
              </w:rPr>
              <w:t>日1</w:t>
            </w:r>
            <w:r>
              <w:rPr>
                <w:rFonts w:hint="eastAsia" w:ascii="微软雅黑" w:hAnsi="微软雅黑" w:eastAsia="微软雅黑" w:cs="宋体"/>
                <w:color w:val="auto"/>
                <w:sz w:val="28"/>
                <w:szCs w:val="28"/>
                <w:lang w:val="en-US" w:eastAsia="zh-CN"/>
              </w:rPr>
              <w:t>0</w:t>
            </w:r>
            <w:r>
              <w:rPr>
                <w:rFonts w:hint="eastAsia" w:ascii="微软雅黑" w:hAnsi="微软雅黑" w:eastAsia="微软雅黑" w:cs="宋体"/>
                <w:color w:val="auto"/>
                <w:sz w:val="28"/>
                <w:szCs w:val="28"/>
              </w:rPr>
              <w:t>时</w:t>
            </w:r>
            <w:r>
              <w:rPr>
                <w:rFonts w:hint="eastAsia" w:ascii="微软雅黑" w:hAnsi="微软雅黑" w:eastAsia="微软雅黑" w:cs="宋体"/>
                <w:color w:val="auto"/>
                <w:sz w:val="28"/>
                <w:szCs w:val="28"/>
                <w:lang w:val="en-US" w:eastAsia="zh-CN"/>
              </w:rPr>
              <w:t xml:space="preserve">3 </w:t>
            </w:r>
            <w:r>
              <w:rPr>
                <w:rFonts w:hint="eastAsia" w:ascii="微软雅黑" w:hAnsi="微软雅黑" w:eastAsia="微软雅黑" w:cs="宋体"/>
                <w:color w:val="auto"/>
                <w:sz w:val="28"/>
                <w:szCs w:val="28"/>
              </w:rPr>
              <w:t>0分前（北京时间）</w:t>
            </w:r>
          </w:p>
          <w:p w14:paraId="4D273685">
            <w:pPr>
              <w:pStyle w:val="22"/>
              <w:pageBreakBefore w:val="0"/>
              <w:kinsoku/>
              <w:wordWrap/>
              <w:overflowPunct/>
              <w:topLinePunct w:val="0"/>
              <w:bidi w:val="0"/>
              <w:spacing w:line="240" w:lineRule="auto"/>
              <w:ind w:left="0" w:leftChars="0" w:firstLine="0" w:firstLineChars="0"/>
              <w:textAlignment w:val="auto"/>
              <w:rPr>
                <w:rFonts w:hint="default" w:ascii="微软雅黑" w:hAnsi="微软雅黑" w:eastAsia="微软雅黑" w:cs="宋体"/>
                <w:color w:val="auto"/>
                <w:sz w:val="28"/>
                <w:szCs w:val="28"/>
                <w:lang w:val="en-US" w:eastAsia="zh-CN"/>
              </w:rPr>
            </w:pPr>
            <w:r>
              <w:rPr>
                <w:rFonts w:hint="eastAsia" w:ascii="微软雅黑" w:hAnsi="微软雅黑" w:eastAsia="微软雅黑" w:cs="宋体"/>
                <w:color w:val="auto"/>
                <w:sz w:val="28"/>
                <w:szCs w:val="28"/>
              </w:rPr>
              <w:t>2.地点：</w:t>
            </w:r>
            <w:r>
              <w:rPr>
                <w:rFonts w:hint="eastAsia" w:ascii="微软雅黑" w:hAnsi="微软雅黑" w:eastAsia="微软雅黑" w:cs="微软雅黑"/>
                <w:color w:val="auto"/>
                <w:sz w:val="28"/>
                <w:szCs w:val="28"/>
                <w:lang w:val="en-US" w:eastAsia="zh-CN"/>
              </w:rPr>
              <w:t>四川省成都市锦江区五冶大厦C区26楼（全盛人才招聘培训部）</w:t>
            </w:r>
          </w:p>
        </w:tc>
      </w:tr>
      <w:tr w14:paraId="450A7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850" w:type="dxa"/>
            <w:noWrap w:val="0"/>
            <w:vAlign w:val="center"/>
          </w:tcPr>
          <w:p w14:paraId="0ABD46FB">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lang w:val="en-US" w:eastAsia="zh-CN"/>
              </w:rPr>
              <w:t>9</w:t>
            </w:r>
          </w:p>
        </w:tc>
        <w:tc>
          <w:tcPr>
            <w:tcW w:w="2405" w:type="dxa"/>
            <w:noWrap w:val="0"/>
            <w:vAlign w:val="center"/>
          </w:tcPr>
          <w:p w14:paraId="1B15567E">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开标</w:t>
            </w:r>
            <w:r>
              <w:rPr>
                <w:rFonts w:hint="eastAsia" w:ascii="微软雅黑" w:hAnsi="微软雅黑" w:eastAsia="微软雅黑" w:cs="宋体"/>
                <w:sz w:val="28"/>
                <w:szCs w:val="28"/>
              </w:rPr>
              <w:t>时间</w:t>
            </w:r>
          </w:p>
        </w:tc>
        <w:tc>
          <w:tcPr>
            <w:tcW w:w="6677" w:type="dxa"/>
            <w:noWrap w:val="0"/>
            <w:vAlign w:val="center"/>
          </w:tcPr>
          <w:p w14:paraId="70CEFA6F">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微软雅黑" w:hAnsi="微软雅黑" w:eastAsia="微软雅黑" w:cs="宋体"/>
                <w:color w:val="auto"/>
                <w:sz w:val="28"/>
                <w:szCs w:val="28"/>
              </w:rPr>
            </w:pPr>
            <w:r>
              <w:rPr>
                <w:rFonts w:hint="eastAsia" w:ascii="微软雅黑" w:hAnsi="微软雅黑" w:eastAsia="微软雅黑" w:cs="宋体"/>
                <w:color w:val="auto"/>
                <w:sz w:val="28"/>
                <w:szCs w:val="28"/>
              </w:rPr>
              <w:t>202</w:t>
            </w:r>
            <w:r>
              <w:rPr>
                <w:rFonts w:hint="eastAsia" w:ascii="微软雅黑" w:hAnsi="微软雅黑" w:eastAsia="微软雅黑" w:cs="宋体"/>
                <w:color w:val="auto"/>
                <w:sz w:val="28"/>
                <w:szCs w:val="28"/>
                <w:lang w:val="en-US" w:eastAsia="zh-CN"/>
              </w:rPr>
              <w:t>5</w:t>
            </w:r>
            <w:r>
              <w:rPr>
                <w:rFonts w:hint="eastAsia" w:ascii="微软雅黑" w:hAnsi="微软雅黑" w:eastAsia="微软雅黑" w:cs="宋体"/>
                <w:color w:val="auto"/>
                <w:sz w:val="28"/>
                <w:szCs w:val="28"/>
              </w:rPr>
              <w:t>年</w:t>
            </w:r>
            <w:r>
              <w:rPr>
                <w:rFonts w:hint="eastAsia" w:ascii="微软雅黑" w:hAnsi="微软雅黑" w:eastAsia="微软雅黑" w:cs="宋体"/>
                <w:color w:val="auto"/>
                <w:sz w:val="28"/>
                <w:szCs w:val="28"/>
                <w:lang w:val="en-US" w:eastAsia="zh-CN"/>
              </w:rPr>
              <w:t>6</w:t>
            </w:r>
            <w:r>
              <w:rPr>
                <w:rFonts w:hint="eastAsia" w:ascii="微软雅黑" w:hAnsi="微软雅黑" w:eastAsia="微软雅黑" w:cs="宋体"/>
                <w:color w:val="auto"/>
                <w:sz w:val="28"/>
                <w:szCs w:val="28"/>
              </w:rPr>
              <w:t>月</w:t>
            </w:r>
            <w:r>
              <w:rPr>
                <w:rFonts w:hint="eastAsia" w:ascii="微软雅黑" w:hAnsi="微软雅黑" w:eastAsia="微软雅黑" w:cs="宋体"/>
                <w:color w:val="auto"/>
                <w:sz w:val="28"/>
                <w:szCs w:val="28"/>
                <w:lang w:val="en-US" w:eastAsia="zh-CN"/>
              </w:rPr>
              <w:t>27</w:t>
            </w:r>
            <w:r>
              <w:rPr>
                <w:rFonts w:hint="eastAsia" w:ascii="微软雅黑" w:hAnsi="微软雅黑" w:eastAsia="微软雅黑" w:cs="宋体"/>
                <w:color w:val="auto"/>
                <w:sz w:val="28"/>
                <w:szCs w:val="28"/>
              </w:rPr>
              <w:t>日</w:t>
            </w:r>
            <w:r>
              <w:rPr>
                <w:rFonts w:hint="eastAsia" w:ascii="微软雅黑" w:hAnsi="微软雅黑" w:eastAsia="微软雅黑" w:cs="宋体"/>
                <w:color w:val="auto"/>
                <w:sz w:val="28"/>
                <w:szCs w:val="28"/>
                <w:lang w:val="en-US" w:eastAsia="zh-CN"/>
              </w:rPr>
              <w:t>14</w:t>
            </w:r>
            <w:r>
              <w:rPr>
                <w:rFonts w:hint="eastAsia" w:ascii="微软雅黑" w:hAnsi="微软雅黑" w:eastAsia="微软雅黑" w:cs="宋体"/>
                <w:color w:val="auto"/>
                <w:sz w:val="28"/>
                <w:szCs w:val="28"/>
              </w:rPr>
              <w:t>时00分（北京时间）</w:t>
            </w:r>
          </w:p>
        </w:tc>
      </w:tr>
      <w:tr w14:paraId="351F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850" w:type="dxa"/>
            <w:noWrap w:val="0"/>
            <w:vAlign w:val="center"/>
          </w:tcPr>
          <w:p w14:paraId="12FB9A7C">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lang w:val="en-US" w:eastAsia="zh-CN"/>
              </w:rPr>
              <w:t>10</w:t>
            </w:r>
          </w:p>
        </w:tc>
        <w:tc>
          <w:tcPr>
            <w:tcW w:w="2405" w:type="dxa"/>
            <w:noWrap w:val="0"/>
            <w:vAlign w:val="center"/>
          </w:tcPr>
          <w:p w14:paraId="7E8EBDFD">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开标</w:t>
            </w:r>
            <w:bookmarkStart w:id="75" w:name="_GoBack"/>
            <w:bookmarkEnd w:id="75"/>
            <w:r>
              <w:rPr>
                <w:rFonts w:hint="eastAsia" w:ascii="微软雅黑" w:hAnsi="微软雅黑" w:eastAsia="微软雅黑" w:cs="宋体"/>
                <w:sz w:val="28"/>
                <w:szCs w:val="28"/>
              </w:rPr>
              <w:t>地点</w:t>
            </w:r>
          </w:p>
        </w:tc>
        <w:tc>
          <w:tcPr>
            <w:tcW w:w="6677" w:type="dxa"/>
            <w:noWrap w:val="0"/>
            <w:vAlign w:val="center"/>
          </w:tcPr>
          <w:p w14:paraId="144C4FC0">
            <w:pPr>
              <w:pageBreakBefore w:val="0"/>
              <w:widowControl/>
              <w:kinsoku/>
              <w:wordWrap/>
              <w:overflowPunct/>
              <w:topLinePunct w:val="0"/>
              <w:bidi w:val="0"/>
              <w:adjustRightInd w:val="0"/>
              <w:snapToGrid w:val="0"/>
              <w:spacing w:line="240" w:lineRule="auto"/>
              <w:ind w:left="0" w:leftChars="0" w:firstLine="0" w:firstLineChars="0"/>
              <w:textAlignment w:val="auto"/>
              <w:rPr>
                <w:rFonts w:hint="default" w:ascii="微软雅黑" w:hAnsi="微软雅黑" w:eastAsia="微软雅黑" w:cs="宋体"/>
                <w:color w:val="auto"/>
                <w:sz w:val="28"/>
                <w:szCs w:val="28"/>
                <w:lang w:val="en-US"/>
              </w:rPr>
            </w:pPr>
            <w:r>
              <w:rPr>
                <w:rFonts w:hint="eastAsia" w:ascii="微软雅黑" w:hAnsi="微软雅黑" w:eastAsia="微软雅黑" w:cs="微软雅黑"/>
                <w:color w:val="auto"/>
                <w:sz w:val="28"/>
                <w:szCs w:val="28"/>
                <w:lang w:val="en-US" w:eastAsia="zh-CN"/>
              </w:rPr>
              <w:t>国经人力集团会议室一</w:t>
            </w:r>
          </w:p>
        </w:tc>
      </w:tr>
      <w:tr w14:paraId="5037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jc w:val="center"/>
        </w:trPr>
        <w:tc>
          <w:tcPr>
            <w:tcW w:w="850" w:type="dxa"/>
            <w:noWrap w:val="0"/>
            <w:vAlign w:val="center"/>
          </w:tcPr>
          <w:p w14:paraId="45BA7F72">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default" w:ascii="微软雅黑" w:hAnsi="微软雅黑" w:eastAsia="微软雅黑" w:cs="宋体"/>
                <w:sz w:val="28"/>
                <w:szCs w:val="28"/>
                <w:lang w:val="en-US" w:eastAsia="zh-CN"/>
              </w:rPr>
            </w:pPr>
            <w:r>
              <w:rPr>
                <w:rFonts w:hint="eastAsia" w:ascii="微软雅黑" w:hAnsi="微软雅黑" w:eastAsia="微软雅黑" w:cs="宋体"/>
                <w:sz w:val="28"/>
                <w:szCs w:val="28"/>
                <w:lang w:val="en-US" w:eastAsia="zh-CN"/>
              </w:rPr>
              <w:t>11</w:t>
            </w:r>
          </w:p>
        </w:tc>
        <w:tc>
          <w:tcPr>
            <w:tcW w:w="2405" w:type="dxa"/>
            <w:noWrap w:val="0"/>
            <w:vAlign w:val="center"/>
          </w:tcPr>
          <w:p w14:paraId="77FBF0FA">
            <w:pPr>
              <w:pageBreakBefore w:val="0"/>
              <w:widowControl/>
              <w:kinsoku/>
              <w:wordWrap/>
              <w:overflowPunct/>
              <w:topLinePunct w:val="0"/>
              <w:bidi w:val="0"/>
              <w:adjustRightInd w:val="0"/>
              <w:snapToGrid w:val="0"/>
              <w:spacing w:line="240" w:lineRule="auto"/>
              <w:ind w:left="0" w:leftChars="0" w:firstLine="0" w:firstLineChars="0"/>
              <w:jc w:val="center"/>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其它</w:t>
            </w:r>
          </w:p>
        </w:tc>
        <w:tc>
          <w:tcPr>
            <w:tcW w:w="6677" w:type="dxa"/>
            <w:noWrap w:val="0"/>
            <w:vAlign w:val="center"/>
          </w:tcPr>
          <w:p w14:paraId="22369F97">
            <w:pPr>
              <w:pageBreakBefore w:val="0"/>
              <w:widowControl/>
              <w:kinsoku/>
              <w:wordWrap/>
              <w:overflowPunct/>
              <w:topLinePunct w:val="0"/>
              <w:bidi w:val="0"/>
              <w:adjustRightInd w:val="0"/>
              <w:snapToGrid w:val="0"/>
              <w:spacing w:line="240" w:lineRule="auto"/>
              <w:ind w:left="0" w:leftChars="0" w:firstLine="0" w:firstLineChars="0"/>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 xml:space="preserve">评审结束后，比选人可对中选人进行现场考察，若中选人无法提供证明材料或提供虚假证明材料谋取中选的，将取消其中选资格。 </w:t>
            </w:r>
          </w:p>
        </w:tc>
      </w:tr>
    </w:tbl>
    <w:p w14:paraId="29AC917A">
      <w:pPr>
        <w:pageBreakBefore w:val="0"/>
        <w:widowControl w:val="0"/>
        <w:kinsoku/>
        <w:wordWrap/>
        <w:overflowPunct/>
        <w:topLinePunct w:val="0"/>
        <w:autoSpaceDE/>
        <w:autoSpaceDN/>
        <w:bidi w:val="0"/>
        <w:textAlignment w:val="auto"/>
        <w:rPr>
          <w:rFonts w:hint="eastAsia"/>
          <w:lang w:val="en-US" w:eastAsia="zh-CN"/>
        </w:rPr>
      </w:pPr>
    </w:p>
    <w:p w14:paraId="5BB2D9CF">
      <w:pPr>
        <w:pStyle w:val="5"/>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jc w:val="left"/>
        <w:textAlignment w:val="auto"/>
        <w:outlineLvl w:val="2"/>
        <w:rPr>
          <w:rFonts w:hint="eastAsia" w:ascii="黑体" w:hAnsi="黑体" w:eastAsia="黑体" w:cs="宋体"/>
          <w:b/>
          <w:bCs/>
        </w:rPr>
      </w:pPr>
      <w:bookmarkStart w:id="4" w:name="_Toc11369"/>
      <w:r>
        <w:rPr>
          <w:rFonts w:hint="eastAsia" w:ascii="黑体" w:hAnsi="黑体" w:eastAsia="黑体" w:cs="宋体"/>
          <w:b/>
          <w:bCs/>
          <w:lang w:val="en-US" w:eastAsia="zh-CN"/>
        </w:rPr>
        <w:t>二、</w:t>
      </w:r>
      <w:r>
        <w:rPr>
          <w:rFonts w:hint="eastAsia" w:ascii="黑体" w:hAnsi="黑体" w:eastAsia="黑体" w:cs="宋体"/>
          <w:b/>
          <w:bCs/>
        </w:rPr>
        <w:t>总则</w:t>
      </w:r>
      <w:bookmarkEnd w:id="4"/>
    </w:p>
    <w:p w14:paraId="7C5A3505">
      <w:pPr>
        <w:pStyle w:val="6"/>
        <w:keepNext/>
        <w:keepLines/>
        <w:pageBreakBefore w:val="0"/>
        <w:widowControl w:val="0"/>
        <w:kinsoku/>
        <w:wordWrap/>
        <w:overflowPunct/>
        <w:topLinePunct w:val="0"/>
        <w:autoSpaceDE/>
        <w:autoSpaceDN/>
        <w:bidi w:val="0"/>
        <w:adjustRightInd/>
        <w:snapToGrid/>
        <w:spacing w:before="0" w:after="0" w:line="580" w:lineRule="exact"/>
        <w:textAlignment w:val="auto"/>
        <w:outlineLvl w:val="3"/>
        <w:rPr>
          <w:rFonts w:hint="eastAsia" w:ascii="微软雅黑" w:hAnsi="微软雅黑" w:eastAsia="微软雅黑" w:cs="宋体"/>
          <w:b w:val="0"/>
          <w:bCs w:val="0"/>
          <w:sz w:val="28"/>
          <w:szCs w:val="28"/>
        </w:rPr>
      </w:pPr>
      <w:bookmarkStart w:id="5" w:name="_Toc25626"/>
      <w:r>
        <w:rPr>
          <w:rFonts w:hint="eastAsia" w:ascii="微软雅黑" w:hAnsi="微软雅黑" w:eastAsia="微软雅黑" w:cs="宋体"/>
          <w:b w:val="0"/>
          <w:bCs w:val="0"/>
          <w:sz w:val="28"/>
          <w:szCs w:val="28"/>
        </w:rPr>
        <w:t>1、</w:t>
      </w:r>
      <w:r>
        <w:rPr>
          <w:rFonts w:hint="eastAsia" w:ascii="微软雅黑" w:hAnsi="微软雅黑" w:eastAsia="微软雅黑" w:cs="宋体"/>
          <w:b w:val="0"/>
          <w:bCs w:val="0"/>
          <w:sz w:val="28"/>
          <w:szCs w:val="28"/>
          <w:lang w:eastAsia="zh-CN"/>
        </w:rPr>
        <w:t>比选文件</w:t>
      </w:r>
      <w:r>
        <w:rPr>
          <w:rFonts w:hint="eastAsia" w:ascii="微软雅黑" w:hAnsi="微软雅黑" w:eastAsia="微软雅黑" w:cs="宋体"/>
          <w:b w:val="0"/>
          <w:bCs w:val="0"/>
          <w:sz w:val="28"/>
          <w:szCs w:val="28"/>
        </w:rPr>
        <w:t>及有关定义</w:t>
      </w:r>
      <w:bookmarkEnd w:id="5"/>
    </w:p>
    <w:p w14:paraId="0386FBA3">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1.1比选申请人应仔细阅读本比选文件，按比选文件的规定和要求编写</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w:t>
      </w:r>
    </w:p>
    <w:p w14:paraId="472BDFAB">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1.2 有关定义</w:t>
      </w:r>
    </w:p>
    <w:p w14:paraId="4820FD57">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lang w:val="en-US" w:eastAsia="zh-CN"/>
        </w:rPr>
      </w:pPr>
      <w:r>
        <w:rPr>
          <w:rFonts w:hint="eastAsia" w:ascii="微软雅黑" w:hAnsi="微软雅黑" w:eastAsia="微软雅黑" w:cs="宋体"/>
          <w:sz w:val="28"/>
          <w:szCs w:val="28"/>
        </w:rPr>
        <w:t>1.2.1 “比选人”</w:t>
      </w:r>
      <w:r>
        <w:rPr>
          <w:rFonts w:hint="eastAsia" w:ascii="微软雅黑" w:hAnsi="微软雅黑" w:eastAsia="微软雅黑" w:cs="宋体"/>
          <w:sz w:val="28"/>
          <w:szCs w:val="28"/>
          <w:lang w:val="en-US" w:eastAsia="zh-CN"/>
        </w:rPr>
        <w:t>四川全盛人才服务有限责任公司</w:t>
      </w:r>
    </w:p>
    <w:p w14:paraId="6EC08789">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1.2.2 “比选申请人”系指拟参加比选并愿意向比选人提供相应服务的</w:t>
      </w:r>
      <w:r>
        <w:rPr>
          <w:rFonts w:hint="eastAsia" w:ascii="微软雅黑" w:hAnsi="微软雅黑" w:eastAsia="微软雅黑" w:cs="宋体"/>
          <w:sz w:val="28"/>
          <w:szCs w:val="28"/>
          <w:lang w:val="en-US" w:eastAsia="zh-CN"/>
        </w:rPr>
        <w:t>服务商</w:t>
      </w:r>
      <w:r>
        <w:rPr>
          <w:rFonts w:hint="eastAsia" w:ascii="微软雅黑" w:hAnsi="微软雅黑" w:eastAsia="微软雅黑" w:cs="宋体"/>
          <w:sz w:val="28"/>
          <w:szCs w:val="28"/>
        </w:rPr>
        <w:t>。</w:t>
      </w:r>
    </w:p>
    <w:p w14:paraId="4DF5163E">
      <w:pPr>
        <w:pStyle w:val="6"/>
        <w:pageBreakBefore w:val="0"/>
        <w:kinsoku/>
        <w:wordWrap/>
        <w:overflowPunct/>
        <w:topLinePunct w:val="0"/>
        <w:autoSpaceDE/>
        <w:autoSpaceDN/>
        <w:bidi w:val="0"/>
        <w:adjustRightInd w:val="0"/>
        <w:snapToGrid w:val="0"/>
        <w:spacing w:before="0" w:after="0" w:line="580" w:lineRule="exact"/>
        <w:textAlignment w:val="auto"/>
        <w:rPr>
          <w:rFonts w:hint="default" w:ascii="微软雅黑" w:hAnsi="微软雅黑" w:eastAsia="微软雅黑" w:cs="宋体"/>
          <w:b w:val="0"/>
          <w:bCs w:val="0"/>
          <w:lang w:val="en-US" w:eastAsia="zh-CN"/>
        </w:rPr>
      </w:pPr>
      <w:bookmarkStart w:id="6" w:name="_Toc1491"/>
      <w:r>
        <w:rPr>
          <w:rFonts w:hint="eastAsia" w:ascii="微软雅黑" w:hAnsi="微软雅黑" w:eastAsia="微软雅黑" w:cs="宋体"/>
          <w:b w:val="0"/>
          <w:bCs w:val="0"/>
          <w:lang w:val="en-US" w:eastAsia="zh-CN"/>
        </w:rPr>
        <w:t>2</w:t>
      </w:r>
      <w:r>
        <w:rPr>
          <w:rFonts w:hint="eastAsia" w:ascii="微软雅黑" w:hAnsi="微软雅黑" w:eastAsia="微软雅黑" w:cs="宋体"/>
          <w:b w:val="0"/>
          <w:bCs w:val="0"/>
        </w:rPr>
        <w:t>、</w:t>
      </w:r>
      <w:bookmarkEnd w:id="6"/>
      <w:r>
        <w:rPr>
          <w:rFonts w:hint="eastAsia" w:ascii="微软雅黑" w:hAnsi="微软雅黑" w:eastAsia="微软雅黑" w:cs="宋体"/>
          <w:b w:val="0"/>
          <w:bCs w:val="0"/>
          <w:lang w:val="en-US" w:eastAsia="zh-CN"/>
        </w:rPr>
        <w:t>比选响应文件</w:t>
      </w:r>
    </w:p>
    <w:p w14:paraId="0090599A">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2</w:t>
      </w:r>
      <w:r>
        <w:rPr>
          <w:rFonts w:hint="eastAsia" w:ascii="微软雅黑" w:hAnsi="微软雅黑" w:eastAsia="微软雅黑" w:cs="宋体"/>
          <w:sz w:val="28"/>
          <w:szCs w:val="28"/>
        </w:rPr>
        <w:t xml:space="preserve">.1 </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的编制</w:t>
      </w:r>
    </w:p>
    <w:p w14:paraId="03FF436D">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2</w:t>
      </w:r>
      <w:r>
        <w:rPr>
          <w:rFonts w:hint="eastAsia" w:ascii="微软雅黑" w:hAnsi="微软雅黑" w:eastAsia="微软雅黑" w:cs="宋体"/>
          <w:sz w:val="28"/>
          <w:szCs w:val="28"/>
        </w:rPr>
        <w:t xml:space="preserve">.1.1 </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的格式</w:t>
      </w:r>
    </w:p>
    <w:p w14:paraId="7FFF8ADC">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比选文件</w:t>
      </w:r>
      <w:r>
        <w:rPr>
          <w:rFonts w:hint="eastAsia" w:ascii="微软雅黑" w:hAnsi="微软雅黑" w:eastAsia="微软雅黑" w:cs="宋体"/>
          <w:sz w:val="28"/>
          <w:szCs w:val="28"/>
        </w:rPr>
        <w:t>应按第</w:t>
      </w:r>
      <w:r>
        <w:rPr>
          <w:rFonts w:hint="eastAsia" w:ascii="微软雅黑" w:hAnsi="微软雅黑" w:eastAsia="微软雅黑" w:cs="宋体"/>
          <w:sz w:val="28"/>
          <w:szCs w:val="28"/>
          <w:lang w:val="en-US" w:eastAsia="zh-CN"/>
        </w:rPr>
        <w:t>三</w:t>
      </w:r>
      <w:r>
        <w:rPr>
          <w:rFonts w:hint="eastAsia" w:ascii="微软雅黑" w:hAnsi="微软雅黑" w:eastAsia="微软雅黑" w:cs="宋体"/>
          <w:sz w:val="28"/>
          <w:szCs w:val="28"/>
        </w:rPr>
        <w:t>章“</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格式”进行编写，至少包括“</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格式”的各项内容。本</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要求提供的证明文件，比选申请人应该按照要求提供；本</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没有要求提供的证明文件，比选申请人认为需要提供的，也可以提供。</w:t>
      </w:r>
    </w:p>
    <w:p w14:paraId="1C9A5009">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2</w:t>
      </w:r>
      <w:r>
        <w:rPr>
          <w:rFonts w:hint="eastAsia" w:ascii="微软雅黑" w:hAnsi="微软雅黑" w:eastAsia="微软雅黑" w:cs="宋体"/>
          <w:sz w:val="28"/>
          <w:szCs w:val="28"/>
        </w:rPr>
        <w:t xml:space="preserve">.1.2 </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应全部用不褪色的墨水（粉）书写或打印，不得有任何涂改。</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副本应由正本复制而成（包括证明文件）。</w:t>
      </w:r>
    </w:p>
    <w:p w14:paraId="786E33A0">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2</w:t>
      </w:r>
      <w:r>
        <w:rPr>
          <w:rFonts w:hint="eastAsia" w:ascii="微软雅黑" w:hAnsi="微软雅黑" w:eastAsia="微软雅黑" w:cs="宋体"/>
          <w:sz w:val="28"/>
          <w:szCs w:val="28"/>
        </w:rPr>
        <w:t xml:space="preserve">.1.3 </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必须用中文书写，一份。</w:t>
      </w:r>
    </w:p>
    <w:p w14:paraId="6810FAD5">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2</w:t>
      </w:r>
      <w:r>
        <w:rPr>
          <w:rFonts w:hint="eastAsia" w:ascii="微软雅黑" w:hAnsi="微软雅黑" w:eastAsia="微软雅黑" w:cs="宋体"/>
          <w:sz w:val="28"/>
          <w:szCs w:val="28"/>
        </w:rPr>
        <w:t xml:space="preserve">.2 </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的签署</w:t>
      </w:r>
    </w:p>
    <w:p w14:paraId="32077DD1">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2</w:t>
      </w:r>
      <w:r>
        <w:rPr>
          <w:rFonts w:hint="eastAsia" w:ascii="微软雅黑" w:hAnsi="微软雅黑" w:eastAsia="微软雅黑" w:cs="宋体"/>
          <w:sz w:val="28"/>
          <w:szCs w:val="28"/>
        </w:rPr>
        <w:t>.2.1</w:t>
      </w:r>
      <w:r>
        <w:rPr>
          <w:rFonts w:hint="eastAsia" w:ascii="微软雅黑" w:hAnsi="微软雅黑" w:eastAsia="微软雅黑" w:cs="宋体"/>
          <w:sz w:val="28"/>
          <w:szCs w:val="28"/>
          <w:lang w:val="en-US" w:eastAsia="zh-CN"/>
        </w:rPr>
        <w:t>比选</w:t>
      </w:r>
      <w:r>
        <w:rPr>
          <w:rFonts w:hint="eastAsia" w:ascii="微软雅黑" w:hAnsi="微软雅黑" w:eastAsia="微软雅黑" w:cs="宋体"/>
          <w:sz w:val="28"/>
          <w:szCs w:val="28"/>
        </w:rPr>
        <w:t>申请人应在</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封面加盖单位公章；</w:t>
      </w:r>
    </w:p>
    <w:p w14:paraId="0A38A54E">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2</w:t>
      </w:r>
      <w:r>
        <w:rPr>
          <w:rFonts w:hint="eastAsia" w:ascii="微软雅黑" w:hAnsi="微软雅黑" w:eastAsia="微软雅黑" w:cs="宋体"/>
          <w:sz w:val="28"/>
          <w:szCs w:val="28"/>
        </w:rPr>
        <w:t xml:space="preserve">.2.2 </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的密封与标识</w:t>
      </w:r>
    </w:p>
    <w:p w14:paraId="3F44E83E">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的外包装应保证其密封性。封套上应清楚地载明比选申请人的名称、项目名称等并加盖公章。未按以上要求进行密封和标注的</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将被拒绝。</w:t>
      </w:r>
    </w:p>
    <w:p w14:paraId="178E95DF">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2</w:t>
      </w:r>
      <w:r>
        <w:rPr>
          <w:rFonts w:hint="eastAsia" w:ascii="微软雅黑" w:hAnsi="微软雅黑" w:eastAsia="微软雅黑" w:cs="宋体"/>
          <w:sz w:val="28"/>
          <w:szCs w:val="28"/>
        </w:rPr>
        <w:t>.3</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的递交</w:t>
      </w:r>
    </w:p>
    <w:p w14:paraId="7C0249DF">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应该在第一章中规定的</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提交截止时间前提交。针对迟到的</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，比选人将拒绝接收。</w:t>
      </w:r>
    </w:p>
    <w:p w14:paraId="32DE105F">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rPr>
      </w:pPr>
      <w:r>
        <w:rPr>
          <w:rFonts w:hint="eastAsia" w:ascii="微软雅黑" w:hAnsi="微软雅黑" w:eastAsia="微软雅黑" w:cs="宋体"/>
          <w:sz w:val="28"/>
          <w:szCs w:val="28"/>
          <w:highlight w:val="none"/>
          <w:lang w:val="en-US" w:eastAsia="zh-CN"/>
        </w:rPr>
        <w:t>2</w:t>
      </w:r>
      <w:r>
        <w:rPr>
          <w:rFonts w:hint="eastAsia" w:ascii="微软雅黑" w:hAnsi="微软雅黑" w:eastAsia="微软雅黑" w:cs="宋体"/>
          <w:sz w:val="28"/>
          <w:szCs w:val="28"/>
          <w:highlight w:val="none"/>
        </w:rPr>
        <w:t xml:space="preserve">.4 </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highlight w:val="none"/>
        </w:rPr>
        <w:t>应包括（但不限于）：</w:t>
      </w:r>
    </w:p>
    <w:p w14:paraId="60304060">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lang w:val="en-US" w:eastAsia="zh-CN"/>
        </w:rPr>
      </w:pPr>
      <w:r>
        <w:rPr>
          <w:rFonts w:hint="eastAsia" w:ascii="微软雅黑" w:hAnsi="微软雅黑" w:eastAsia="微软雅黑" w:cs="宋体"/>
          <w:sz w:val="28"/>
          <w:szCs w:val="28"/>
          <w:highlight w:val="none"/>
          <w:lang w:val="en-US" w:eastAsia="zh-CN"/>
        </w:rPr>
        <w:t>（一）服务商的证照。《营业执照》与原件一致的复印件。</w:t>
      </w:r>
    </w:p>
    <w:p w14:paraId="33C7CAA1">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lang w:val="en-US" w:eastAsia="zh-CN"/>
        </w:rPr>
      </w:pPr>
      <w:r>
        <w:rPr>
          <w:rFonts w:hint="eastAsia" w:ascii="微软雅黑" w:hAnsi="微软雅黑" w:eastAsia="微软雅黑" w:cs="宋体"/>
          <w:sz w:val="28"/>
          <w:szCs w:val="28"/>
          <w:highlight w:val="none"/>
          <w:lang w:val="en-US" w:eastAsia="zh-CN"/>
        </w:rPr>
        <w:t>（二）基本情况介绍。</w:t>
      </w:r>
    </w:p>
    <w:p w14:paraId="088D91F5">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lang w:val="en-US" w:eastAsia="zh-CN"/>
        </w:rPr>
      </w:pPr>
      <w:r>
        <w:rPr>
          <w:rFonts w:hint="eastAsia" w:ascii="微软雅黑" w:hAnsi="微软雅黑" w:eastAsia="微软雅黑" w:cs="宋体"/>
          <w:sz w:val="28"/>
          <w:szCs w:val="28"/>
          <w:highlight w:val="none"/>
          <w:lang w:val="en-US" w:eastAsia="zh-CN"/>
        </w:rPr>
        <w:t>（三）人员配置情况。拟派团队人员简历介绍，国家职业资格证书情况。</w:t>
      </w:r>
    </w:p>
    <w:p w14:paraId="421C27D1">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lang w:val="en-US" w:eastAsia="zh-CN"/>
        </w:rPr>
      </w:pPr>
      <w:r>
        <w:rPr>
          <w:rFonts w:hint="eastAsia" w:ascii="微软雅黑" w:hAnsi="微软雅黑" w:eastAsia="微软雅黑" w:cs="宋体"/>
          <w:sz w:val="28"/>
          <w:szCs w:val="28"/>
          <w:highlight w:val="none"/>
          <w:lang w:val="en-US" w:eastAsia="zh-CN"/>
        </w:rPr>
        <w:t>（四）服务方案。整体服务方案、服务质量保证措施、产品质量管控方案。</w:t>
      </w:r>
    </w:p>
    <w:p w14:paraId="7CC3D3D7">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lang w:val="en-US" w:eastAsia="zh-CN"/>
        </w:rPr>
      </w:pPr>
      <w:r>
        <w:rPr>
          <w:rFonts w:hint="eastAsia" w:ascii="微软雅黑" w:hAnsi="微软雅黑" w:eastAsia="微软雅黑" w:cs="宋体"/>
          <w:sz w:val="28"/>
          <w:szCs w:val="28"/>
          <w:highlight w:val="none"/>
          <w:lang w:val="en-US" w:eastAsia="zh-CN"/>
        </w:rPr>
        <w:t>（五）收费报价。包括收费依据、方式以及情况说明；</w:t>
      </w:r>
    </w:p>
    <w:p w14:paraId="18C662BB">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lang w:val="en-US" w:eastAsia="zh-CN"/>
        </w:rPr>
      </w:pPr>
      <w:r>
        <w:rPr>
          <w:rFonts w:hint="eastAsia" w:ascii="微软雅黑" w:hAnsi="微软雅黑" w:eastAsia="微软雅黑" w:cs="宋体"/>
          <w:sz w:val="28"/>
          <w:szCs w:val="28"/>
          <w:highlight w:val="none"/>
          <w:lang w:val="en-US" w:eastAsia="zh-CN"/>
        </w:rPr>
        <w:t>（六）承诺函。对本所提供材料的真实性以及是否满足比选公告中规定的服务范围和要求作出明确、具体的承诺；</w:t>
      </w:r>
    </w:p>
    <w:p w14:paraId="1C3BB0DF">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lang w:val="en-US" w:eastAsia="zh-CN"/>
        </w:rPr>
      </w:pPr>
      <w:r>
        <w:rPr>
          <w:rFonts w:hint="eastAsia" w:ascii="微软雅黑" w:hAnsi="微软雅黑" w:eastAsia="微软雅黑" w:cs="宋体"/>
          <w:sz w:val="28"/>
          <w:szCs w:val="28"/>
          <w:highlight w:val="none"/>
          <w:lang w:val="en-US" w:eastAsia="zh-CN"/>
        </w:rPr>
        <w:t>（七）对项目开展过程中所获取信息及相关项目资料的保密承诺。</w:t>
      </w:r>
    </w:p>
    <w:p w14:paraId="3F6D9139">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highlight w:val="none"/>
        </w:rPr>
      </w:pPr>
      <w:r>
        <w:rPr>
          <w:rFonts w:hint="eastAsia" w:ascii="微软雅黑" w:hAnsi="微软雅黑" w:eastAsia="微软雅黑" w:cs="宋体"/>
          <w:sz w:val="28"/>
          <w:szCs w:val="28"/>
          <w:highlight w:val="none"/>
          <w:lang w:val="en-US" w:eastAsia="zh-CN"/>
        </w:rPr>
        <w:t>（八）认为应当提供的其他必要资料。</w:t>
      </w:r>
    </w:p>
    <w:p w14:paraId="70B43B4C">
      <w:pPr>
        <w:pStyle w:val="6"/>
        <w:pageBreakBefore w:val="0"/>
        <w:kinsoku/>
        <w:wordWrap/>
        <w:overflowPunct/>
        <w:topLinePunct w:val="0"/>
        <w:autoSpaceDE/>
        <w:autoSpaceDN/>
        <w:bidi w:val="0"/>
        <w:adjustRightInd w:val="0"/>
        <w:snapToGrid w:val="0"/>
        <w:spacing w:before="0" w:after="0" w:line="580" w:lineRule="exact"/>
        <w:textAlignment w:val="auto"/>
        <w:rPr>
          <w:rFonts w:hint="eastAsia" w:ascii="微软雅黑" w:hAnsi="微软雅黑" w:eastAsia="微软雅黑" w:cs="宋体"/>
          <w:b w:val="0"/>
          <w:bCs w:val="0"/>
        </w:rPr>
      </w:pPr>
      <w:bookmarkStart w:id="7" w:name="_Toc31528"/>
      <w:r>
        <w:rPr>
          <w:rFonts w:hint="eastAsia" w:ascii="微软雅黑" w:hAnsi="微软雅黑" w:eastAsia="微软雅黑" w:cs="宋体"/>
          <w:b w:val="0"/>
          <w:bCs w:val="0"/>
          <w:lang w:val="en-US" w:eastAsia="zh-CN"/>
        </w:rPr>
        <w:t>3</w:t>
      </w:r>
      <w:r>
        <w:rPr>
          <w:rFonts w:hint="eastAsia" w:ascii="微软雅黑" w:hAnsi="微软雅黑" w:eastAsia="微软雅黑" w:cs="宋体"/>
          <w:b w:val="0"/>
          <w:bCs w:val="0"/>
        </w:rPr>
        <w:t>、评审</w:t>
      </w:r>
      <w:bookmarkEnd w:id="7"/>
    </w:p>
    <w:p w14:paraId="75582BC1">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.1 评审人员</w:t>
      </w:r>
    </w:p>
    <w:p w14:paraId="78C5C149">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评审工作由</w:t>
      </w:r>
      <w:r>
        <w:rPr>
          <w:rFonts w:hint="eastAsia" w:ascii="微软雅黑" w:hAnsi="微软雅黑" w:eastAsia="微软雅黑" w:cs="宋体"/>
          <w:sz w:val="28"/>
          <w:szCs w:val="28"/>
          <w:lang w:val="en-US" w:eastAsia="zh-CN"/>
        </w:rPr>
        <w:t>评审委员会</w:t>
      </w:r>
      <w:r>
        <w:rPr>
          <w:rFonts w:hint="eastAsia" w:ascii="微软雅黑" w:hAnsi="微软雅黑" w:eastAsia="微软雅黑" w:cs="宋体"/>
          <w:sz w:val="28"/>
          <w:szCs w:val="28"/>
        </w:rPr>
        <w:t>负责。</w:t>
      </w:r>
    </w:p>
    <w:p w14:paraId="760D0018">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.2 评选程序</w:t>
      </w:r>
    </w:p>
    <w:p w14:paraId="63C4D601">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.2.1评选活动在比选文件约定的时间及地点进行。</w:t>
      </w:r>
    </w:p>
    <w:p w14:paraId="032F4295">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.2.2监督人员当众查验评选</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的密封情况，确认无误后进行拆封；</w:t>
      </w:r>
    </w:p>
    <w:p w14:paraId="32FD9F72">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.2.3评审</w:t>
      </w:r>
      <w:r>
        <w:rPr>
          <w:rFonts w:hint="eastAsia" w:ascii="微软雅黑" w:hAnsi="微软雅黑" w:eastAsia="微软雅黑" w:cs="宋体"/>
          <w:sz w:val="28"/>
          <w:szCs w:val="28"/>
          <w:lang w:val="en-US" w:eastAsia="zh-CN"/>
        </w:rPr>
        <w:t>委员会</w:t>
      </w:r>
      <w:r>
        <w:rPr>
          <w:rFonts w:hint="eastAsia" w:ascii="微软雅黑" w:hAnsi="微软雅黑" w:eastAsia="微软雅黑" w:cs="宋体"/>
          <w:sz w:val="28"/>
          <w:szCs w:val="28"/>
        </w:rPr>
        <w:t>对评选</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进行初步审查，初审不合格的按照无效</w:t>
      </w:r>
      <w:r>
        <w:rPr>
          <w:rFonts w:hint="eastAsia" w:ascii="微软雅黑" w:hAnsi="微软雅黑" w:eastAsia="微软雅黑" w:cs="宋体"/>
          <w:sz w:val="28"/>
          <w:szCs w:val="28"/>
          <w:lang w:val="en-US" w:eastAsia="zh-CN"/>
        </w:rPr>
        <w:t>响应</w:t>
      </w:r>
      <w:r>
        <w:rPr>
          <w:rFonts w:hint="eastAsia" w:ascii="微软雅黑" w:hAnsi="微软雅黑" w:eastAsia="微软雅黑" w:cs="宋体"/>
          <w:sz w:val="28"/>
          <w:szCs w:val="28"/>
        </w:rPr>
        <w:t>文件处理，初审具体内容如下：</w:t>
      </w:r>
    </w:p>
    <w:p w14:paraId="3F52D1D7">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（1）是否按照比选文件要求进行密封、签署、盖章和递交；</w:t>
      </w:r>
    </w:p>
    <w:p w14:paraId="5BF8356E">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（2）是否按照比选文件要求提供营业执照副本（针对实行三证合一政策的地区，只需提供营业执照副本）；</w:t>
      </w:r>
    </w:p>
    <w:p w14:paraId="01BFB2CD">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w:t>
      </w: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）是否按照比选文件要求提供具有</w:t>
      </w:r>
      <w:r>
        <w:rPr>
          <w:rFonts w:hint="eastAsia" w:ascii="微软雅黑" w:hAnsi="微软雅黑" w:eastAsia="微软雅黑" w:cs="宋体"/>
          <w:sz w:val="28"/>
          <w:szCs w:val="28"/>
          <w:lang w:val="en-US" w:eastAsia="zh-CN"/>
        </w:rPr>
        <w:t>服务</w:t>
      </w:r>
      <w:r>
        <w:rPr>
          <w:rFonts w:hint="eastAsia" w:ascii="微软雅黑" w:hAnsi="微软雅黑" w:eastAsia="微软雅黑" w:cs="宋体"/>
          <w:sz w:val="28"/>
          <w:szCs w:val="28"/>
        </w:rPr>
        <w:t>资格的相关证明材料。</w:t>
      </w:r>
    </w:p>
    <w:p w14:paraId="70F48954">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.2.4按照本比选文件第</w:t>
      </w:r>
      <w:r>
        <w:rPr>
          <w:rFonts w:hint="eastAsia" w:ascii="微软雅黑" w:hAnsi="微软雅黑" w:eastAsia="微软雅黑" w:cs="宋体"/>
          <w:sz w:val="28"/>
          <w:szCs w:val="28"/>
          <w:lang w:val="en-US" w:eastAsia="zh-CN"/>
        </w:rPr>
        <w:t>四</w:t>
      </w:r>
      <w:r>
        <w:rPr>
          <w:rFonts w:hint="eastAsia" w:ascii="微软雅黑" w:hAnsi="微软雅黑" w:eastAsia="微软雅黑" w:cs="宋体"/>
          <w:sz w:val="28"/>
          <w:szCs w:val="28"/>
        </w:rPr>
        <w:t>章规定的</w:t>
      </w:r>
      <w:r>
        <w:rPr>
          <w:rFonts w:hint="eastAsia" w:ascii="微软雅黑" w:hAnsi="微软雅黑" w:eastAsia="微软雅黑" w:cs="宋体"/>
          <w:sz w:val="28"/>
          <w:szCs w:val="28"/>
          <w:lang w:val="en-US" w:eastAsia="zh-CN"/>
        </w:rPr>
        <w:t>评分标准</w:t>
      </w:r>
      <w:r>
        <w:rPr>
          <w:rFonts w:hint="eastAsia" w:ascii="微软雅黑" w:hAnsi="微软雅黑" w:eastAsia="微软雅黑" w:cs="宋体"/>
          <w:sz w:val="28"/>
          <w:szCs w:val="28"/>
        </w:rPr>
        <w:t>综合打分，并计算综合得分。</w:t>
      </w:r>
    </w:p>
    <w:p w14:paraId="5D246F9E">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.2.5 评审</w:t>
      </w:r>
      <w:r>
        <w:rPr>
          <w:rFonts w:hint="eastAsia" w:ascii="微软雅黑" w:hAnsi="微软雅黑" w:eastAsia="微软雅黑" w:cs="宋体"/>
          <w:sz w:val="28"/>
          <w:szCs w:val="28"/>
          <w:lang w:val="en-US" w:eastAsia="zh-CN"/>
        </w:rPr>
        <w:t>委员会</w:t>
      </w:r>
      <w:r>
        <w:rPr>
          <w:rFonts w:hint="eastAsia" w:ascii="微软雅黑" w:hAnsi="微软雅黑" w:eastAsia="微软雅黑" w:cs="宋体"/>
          <w:sz w:val="28"/>
          <w:szCs w:val="28"/>
        </w:rPr>
        <w:t>根据综合得分情况，由高到低进行排序，综合得分最高的申请人为中选人。综合得分相同的，按</w:t>
      </w:r>
      <w:r>
        <w:rPr>
          <w:rFonts w:hint="eastAsia" w:ascii="微软雅黑" w:hAnsi="微软雅黑" w:eastAsia="微软雅黑" w:cs="宋体"/>
          <w:sz w:val="28"/>
          <w:szCs w:val="28"/>
          <w:lang w:val="en-US" w:eastAsia="zh-CN"/>
        </w:rPr>
        <w:t>比选</w:t>
      </w:r>
      <w:r>
        <w:rPr>
          <w:rFonts w:hint="eastAsia" w:ascii="微软雅黑" w:hAnsi="微软雅黑" w:eastAsia="微软雅黑" w:cs="宋体"/>
          <w:sz w:val="28"/>
          <w:szCs w:val="28"/>
        </w:rPr>
        <w:t>报价由低到高顺序排列。得分且报价相同的，</w:t>
      </w:r>
      <w:r>
        <w:rPr>
          <w:rFonts w:hint="eastAsia" w:ascii="微软雅黑" w:hAnsi="微软雅黑" w:eastAsia="微软雅黑" w:cs="宋体"/>
          <w:sz w:val="28"/>
          <w:szCs w:val="28"/>
          <w:lang w:val="en-US" w:eastAsia="zh-CN"/>
        </w:rPr>
        <w:t>按整体服务方案得分由低到高</w:t>
      </w:r>
      <w:r>
        <w:rPr>
          <w:rFonts w:hint="eastAsia" w:ascii="微软雅黑" w:hAnsi="微软雅黑" w:eastAsia="微软雅黑" w:cs="宋体"/>
          <w:sz w:val="28"/>
          <w:szCs w:val="28"/>
        </w:rPr>
        <w:t>顺序排</w:t>
      </w:r>
      <w:r>
        <w:rPr>
          <w:rFonts w:hint="eastAsia" w:ascii="微软雅黑" w:hAnsi="微软雅黑" w:eastAsia="微软雅黑" w:cs="宋体"/>
          <w:sz w:val="28"/>
          <w:szCs w:val="28"/>
          <w:lang w:eastAsia="zh-CN"/>
        </w:rPr>
        <w:t>，</w:t>
      </w:r>
      <w:r>
        <w:rPr>
          <w:rFonts w:hint="eastAsia" w:ascii="微软雅黑" w:hAnsi="微软雅黑" w:eastAsia="微软雅黑" w:cs="宋体"/>
          <w:sz w:val="28"/>
          <w:szCs w:val="28"/>
        </w:rPr>
        <w:t>排在第一位的</w:t>
      </w:r>
      <w:r>
        <w:rPr>
          <w:rFonts w:hint="eastAsia" w:ascii="微软雅黑" w:hAnsi="微软雅黑" w:eastAsia="微软雅黑" w:cs="宋体"/>
          <w:sz w:val="28"/>
          <w:szCs w:val="28"/>
          <w:lang w:val="en-US" w:eastAsia="zh-CN"/>
        </w:rPr>
        <w:t>比选申请</w:t>
      </w:r>
      <w:r>
        <w:rPr>
          <w:rFonts w:hint="eastAsia" w:ascii="微软雅黑" w:hAnsi="微软雅黑" w:eastAsia="微软雅黑" w:cs="宋体"/>
          <w:sz w:val="28"/>
          <w:szCs w:val="28"/>
        </w:rPr>
        <w:t>人为本次项目的中选人。</w:t>
      </w:r>
    </w:p>
    <w:p w14:paraId="3E7A8BB6">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.3 评审</w:t>
      </w:r>
      <w:r>
        <w:rPr>
          <w:rFonts w:hint="eastAsia" w:ascii="微软雅黑" w:hAnsi="微软雅黑" w:eastAsia="微软雅黑" w:cs="宋体"/>
          <w:sz w:val="28"/>
          <w:szCs w:val="28"/>
          <w:lang w:val="en-US" w:eastAsia="zh-CN"/>
        </w:rPr>
        <w:t>委员会</w:t>
      </w:r>
      <w:r>
        <w:rPr>
          <w:rFonts w:hint="eastAsia" w:ascii="微软雅黑" w:hAnsi="微软雅黑" w:eastAsia="微软雅黑" w:cs="宋体"/>
          <w:sz w:val="28"/>
          <w:szCs w:val="28"/>
        </w:rPr>
        <w:t>有权对</w:t>
      </w:r>
      <w:r>
        <w:rPr>
          <w:rFonts w:hint="eastAsia" w:ascii="微软雅黑" w:hAnsi="微软雅黑" w:eastAsia="微软雅黑" w:cs="宋体"/>
          <w:sz w:val="28"/>
          <w:szCs w:val="28"/>
          <w:lang w:val="en-US" w:eastAsia="zh-CN"/>
        </w:rPr>
        <w:t>比选文件</w:t>
      </w:r>
      <w:r>
        <w:rPr>
          <w:rFonts w:hint="eastAsia" w:ascii="微软雅黑" w:hAnsi="微软雅黑" w:eastAsia="微软雅黑" w:cs="宋体"/>
          <w:sz w:val="28"/>
          <w:szCs w:val="28"/>
        </w:rPr>
        <w:t>提出澄清，比选申请人应予以配合。</w:t>
      </w:r>
    </w:p>
    <w:p w14:paraId="0BE67499">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lang w:val="en-US" w:eastAsia="zh-CN"/>
        </w:rPr>
        <w:t>3</w:t>
      </w:r>
      <w:r>
        <w:rPr>
          <w:rFonts w:hint="eastAsia" w:ascii="微软雅黑" w:hAnsi="微软雅黑" w:eastAsia="微软雅黑" w:cs="宋体"/>
          <w:sz w:val="28"/>
          <w:szCs w:val="28"/>
        </w:rPr>
        <w:t>.4 比选人应当对比选申请人报送的</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内容保密。</w:t>
      </w:r>
    </w:p>
    <w:p w14:paraId="68418CA4">
      <w:pPr>
        <w:pStyle w:val="6"/>
        <w:pageBreakBefore w:val="0"/>
        <w:kinsoku/>
        <w:wordWrap/>
        <w:overflowPunct/>
        <w:topLinePunct w:val="0"/>
        <w:autoSpaceDE/>
        <w:autoSpaceDN/>
        <w:bidi w:val="0"/>
        <w:adjustRightInd w:val="0"/>
        <w:snapToGrid w:val="0"/>
        <w:spacing w:before="0" w:after="0" w:line="580" w:lineRule="exact"/>
        <w:textAlignment w:val="auto"/>
        <w:rPr>
          <w:rFonts w:hint="eastAsia" w:ascii="微软雅黑" w:hAnsi="微软雅黑" w:eastAsia="微软雅黑" w:cs="宋体"/>
          <w:b w:val="0"/>
          <w:bCs w:val="0"/>
        </w:rPr>
      </w:pPr>
      <w:bookmarkStart w:id="8" w:name="_Toc3229"/>
      <w:r>
        <w:rPr>
          <w:rFonts w:hint="eastAsia" w:ascii="微软雅黑" w:hAnsi="微软雅黑" w:eastAsia="微软雅黑" w:cs="宋体"/>
          <w:b w:val="0"/>
          <w:bCs w:val="0"/>
          <w:lang w:val="en-US" w:eastAsia="zh-CN"/>
        </w:rPr>
        <w:t>4</w:t>
      </w:r>
      <w:r>
        <w:rPr>
          <w:rFonts w:hint="eastAsia" w:ascii="微软雅黑" w:hAnsi="微软雅黑" w:eastAsia="微软雅黑" w:cs="宋体"/>
          <w:b w:val="0"/>
          <w:bCs w:val="0"/>
        </w:rPr>
        <w:t>、中选</w:t>
      </w:r>
      <w:bookmarkEnd w:id="8"/>
    </w:p>
    <w:p w14:paraId="6BB99E29">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比选人应当确定综合得分排名（由高到低）第一名的申请人为中选人。排名前面的中选人主动放弃中选或因不可抗力等提出不能履行合同的，比选人可以按得分高低顺序依次替补。比选人将向中选人发出中选通知书。</w:t>
      </w:r>
    </w:p>
    <w:p w14:paraId="01B88BF4">
      <w:pPr>
        <w:pStyle w:val="6"/>
        <w:pageBreakBefore w:val="0"/>
        <w:kinsoku/>
        <w:wordWrap/>
        <w:overflowPunct/>
        <w:topLinePunct w:val="0"/>
        <w:autoSpaceDE/>
        <w:autoSpaceDN/>
        <w:bidi w:val="0"/>
        <w:adjustRightInd w:val="0"/>
        <w:snapToGrid w:val="0"/>
        <w:spacing w:before="0" w:after="0" w:line="580" w:lineRule="exact"/>
        <w:textAlignment w:val="auto"/>
        <w:rPr>
          <w:rFonts w:hint="eastAsia" w:ascii="微软雅黑" w:hAnsi="微软雅黑" w:eastAsia="微软雅黑" w:cs="宋体"/>
          <w:b w:val="0"/>
          <w:bCs w:val="0"/>
        </w:rPr>
      </w:pPr>
      <w:bookmarkStart w:id="9" w:name="_Toc6741"/>
      <w:r>
        <w:rPr>
          <w:rFonts w:hint="eastAsia" w:ascii="微软雅黑" w:hAnsi="微软雅黑" w:eastAsia="微软雅黑" w:cs="宋体"/>
          <w:b w:val="0"/>
          <w:bCs w:val="0"/>
          <w:lang w:val="en-US" w:eastAsia="zh-CN"/>
        </w:rPr>
        <w:t>5</w:t>
      </w:r>
      <w:r>
        <w:rPr>
          <w:rFonts w:hint="eastAsia" w:ascii="微软雅黑" w:hAnsi="微软雅黑" w:eastAsia="微软雅黑" w:cs="宋体"/>
          <w:b w:val="0"/>
          <w:bCs w:val="0"/>
        </w:rPr>
        <w:t>、</w:t>
      </w:r>
      <w:r>
        <w:rPr>
          <w:rFonts w:hint="eastAsia" w:ascii="微软雅黑" w:hAnsi="微软雅黑" w:eastAsia="微软雅黑" w:cs="宋体"/>
          <w:b w:val="0"/>
          <w:bCs w:val="0"/>
          <w:lang w:val="en-US" w:eastAsia="zh-CN"/>
        </w:rPr>
        <w:t>背景调查服务</w:t>
      </w:r>
      <w:r>
        <w:rPr>
          <w:rFonts w:hint="eastAsia" w:ascii="微软雅黑" w:hAnsi="微软雅黑" w:eastAsia="微软雅黑" w:cs="宋体"/>
          <w:b w:val="0"/>
          <w:bCs w:val="0"/>
        </w:rPr>
        <w:t>合同</w:t>
      </w:r>
      <w:bookmarkEnd w:id="9"/>
    </w:p>
    <w:p w14:paraId="0AF8E1C6">
      <w:pPr>
        <w:pageBreakBefore w:val="0"/>
        <w:widowControl/>
        <w:kinsoku/>
        <w:wordWrap/>
        <w:overflowPunct/>
        <w:topLinePunct w:val="0"/>
        <w:autoSpaceDE/>
        <w:autoSpaceDN/>
        <w:bidi w:val="0"/>
        <w:adjustRightInd w:val="0"/>
        <w:snapToGrid w:val="0"/>
        <w:spacing w:line="580" w:lineRule="exact"/>
        <w:jc w:val="left"/>
        <w:textAlignment w:val="auto"/>
        <w:rPr>
          <w:rFonts w:hint="eastAsia" w:ascii="微软雅黑" w:hAnsi="微软雅黑" w:eastAsia="微软雅黑" w:cs="宋体"/>
          <w:sz w:val="28"/>
          <w:szCs w:val="28"/>
        </w:rPr>
        <w:sectPr>
          <w:footerReference r:id="rId8" w:type="first"/>
          <w:footerReference r:id="rId7" w:type="default"/>
          <w:pgSz w:w="11906" w:h="16838"/>
          <w:pgMar w:top="2098" w:right="1474" w:bottom="1984" w:left="1587" w:header="851" w:footer="992" w:gutter="0"/>
          <w:pgNumType w:fmt="decimal" w:start="1"/>
          <w:cols w:space="720" w:num="1"/>
          <w:docGrid w:type="lines" w:linePitch="312" w:charSpace="0"/>
        </w:sectPr>
      </w:pPr>
      <w:r>
        <w:rPr>
          <w:rFonts w:hint="eastAsia" w:ascii="微软雅黑" w:hAnsi="微软雅黑" w:eastAsia="微软雅黑" w:cs="宋体"/>
          <w:sz w:val="28"/>
          <w:szCs w:val="28"/>
        </w:rPr>
        <w:t>比选人将在中选通知书发出之日起5个工作日内与中选人订立书面《</w:t>
      </w:r>
      <w:r>
        <w:rPr>
          <w:rFonts w:hint="eastAsia" w:ascii="微软雅黑" w:hAnsi="微软雅黑" w:eastAsia="微软雅黑" w:cs="宋体"/>
          <w:sz w:val="28"/>
          <w:szCs w:val="28"/>
          <w:lang w:val="en-US" w:eastAsia="zh-CN"/>
        </w:rPr>
        <w:t>背景调查服务</w:t>
      </w:r>
      <w:r>
        <w:rPr>
          <w:rFonts w:hint="eastAsia" w:ascii="微软雅黑" w:hAnsi="微软雅黑" w:eastAsia="微软雅黑" w:cs="宋体"/>
          <w:sz w:val="28"/>
          <w:szCs w:val="28"/>
        </w:rPr>
        <w:t>合同》。</w:t>
      </w:r>
    </w:p>
    <w:p w14:paraId="2510588D">
      <w:pPr>
        <w:pStyle w:val="4"/>
        <w:pageBreakBefore w:val="0"/>
        <w:kinsoku/>
        <w:wordWrap/>
        <w:overflowPunct/>
        <w:topLinePunct w:val="0"/>
        <w:bidi w:val="0"/>
        <w:adjustRightInd w:val="0"/>
        <w:snapToGrid w:val="0"/>
        <w:spacing w:before="0" w:after="0" w:line="240" w:lineRule="auto"/>
        <w:jc w:val="center"/>
        <w:textAlignment w:val="auto"/>
        <w:outlineLvl w:val="1"/>
        <w:rPr>
          <w:rFonts w:hint="eastAsia" w:ascii="微软雅黑" w:hAnsi="微软雅黑" w:eastAsia="微软雅黑" w:cs="宋体"/>
          <w:b w:val="0"/>
          <w:bCs w:val="0"/>
          <w:kern w:val="2"/>
          <w:sz w:val="32"/>
          <w:szCs w:val="32"/>
          <w:lang w:val="en-US" w:eastAsia="zh-CN" w:bidi="ar-SA"/>
        </w:rPr>
      </w:pPr>
      <w:bookmarkStart w:id="10" w:name="_Toc9996"/>
      <w:r>
        <w:rPr>
          <w:rFonts w:hint="eastAsia" w:ascii="微软雅黑" w:hAnsi="微软雅黑" w:eastAsia="微软雅黑" w:cs="宋体"/>
          <w:b/>
          <w:bCs/>
          <w:kern w:val="2"/>
          <w:sz w:val="36"/>
          <w:szCs w:val="36"/>
          <w:lang w:val="en-US" w:eastAsia="zh-CN" w:bidi="ar-SA"/>
        </w:rPr>
        <w:t>第三章 比选</w:t>
      </w:r>
      <w:bookmarkEnd w:id="10"/>
      <w:r>
        <w:rPr>
          <w:rFonts w:hint="eastAsia" w:ascii="微软雅黑" w:hAnsi="微软雅黑" w:eastAsia="微软雅黑" w:cs="宋体"/>
          <w:b/>
          <w:bCs/>
          <w:kern w:val="2"/>
          <w:sz w:val="36"/>
          <w:szCs w:val="36"/>
          <w:lang w:val="en-US" w:eastAsia="zh-CN" w:bidi="ar-SA"/>
        </w:rPr>
        <w:t>响应文件</w:t>
      </w:r>
    </w:p>
    <w:p w14:paraId="2B3069F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宋体"/>
          <w:b/>
          <w:bCs/>
          <w:kern w:val="2"/>
          <w:sz w:val="36"/>
          <w:szCs w:val="36"/>
          <w:lang w:val="en-US" w:eastAsia="zh-CN" w:bidi="ar-SA"/>
        </w:rPr>
      </w:pPr>
    </w:p>
    <w:p w14:paraId="07FDAF9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1、比选申请人在编制</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时应使用本章所附格式并符合有关要求；本章未规定格式的，由比选申请人根据实际情况自主编制。</w:t>
      </w:r>
    </w:p>
    <w:p w14:paraId="0C201E1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2、比选申请人应在比选文件中要求签字或盖章的地方按要求进行签字（或签章）或者盖章。</w:t>
      </w:r>
    </w:p>
    <w:p w14:paraId="39CA954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3、</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中的表格或空格如填写不下，可编辑扩充或另附页。除形式外，比选申请人不应改变其内容要求。本章所附格式，比选申请人为编制</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可以复印或编辑。</w:t>
      </w:r>
    </w:p>
    <w:p w14:paraId="46B229A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4、比选申请人应按照</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格式的要求编制</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w:t>
      </w:r>
      <w:r>
        <w:rPr>
          <w:rFonts w:hint="eastAsia" w:ascii="微软雅黑" w:hAnsi="微软雅黑" w:eastAsia="微软雅黑" w:cs="宋体"/>
          <w:sz w:val="28"/>
          <w:szCs w:val="28"/>
          <w:lang w:val="en-US" w:eastAsia="zh-CN"/>
        </w:rPr>
        <w:t>比选响应文件</w:t>
      </w:r>
      <w:r>
        <w:rPr>
          <w:rFonts w:hint="eastAsia" w:ascii="微软雅黑" w:hAnsi="微软雅黑" w:eastAsia="微软雅黑" w:cs="宋体"/>
          <w:sz w:val="28"/>
          <w:szCs w:val="28"/>
        </w:rPr>
        <w:t>按要求密封后在规定的时间和地点进行提交。</w:t>
      </w:r>
    </w:p>
    <w:p w14:paraId="3C28A4F0">
      <w:pPr>
        <w:pageBreakBefore w:val="0"/>
        <w:widowControl/>
        <w:kinsoku/>
        <w:wordWrap/>
        <w:overflowPunct/>
        <w:topLinePunct w:val="0"/>
        <w:bidi w:val="0"/>
        <w:adjustRightInd w:val="0"/>
        <w:snapToGrid w:val="0"/>
        <w:spacing w:line="240" w:lineRule="auto"/>
        <w:ind w:firstLine="560" w:firstLineChars="200"/>
        <w:jc w:val="left"/>
        <w:textAlignment w:val="auto"/>
        <w:rPr>
          <w:rFonts w:hint="eastAsia" w:ascii="微软雅黑" w:hAnsi="微软雅黑" w:eastAsia="微软雅黑" w:cs="宋体"/>
          <w:sz w:val="28"/>
          <w:szCs w:val="28"/>
        </w:rPr>
      </w:pPr>
    </w:p>
    <w:p w14:paraId="5BE00F71">
      <w:pPr>
        <w:pageBreakBefore w:val="0"/>
        <w:widowControl/>
        <w:kinsoku/>
        <w:wordWrap/>
        <w:overflowPunct/>
        <w:topLinePunct w:val="0"/>
        <w:bidi w:val="0"/>
        <w:adjustRightInd w:val="0"/>
        <w:snapToGrid w:val="0"/>
        <w:spacing w:line="240" w:lineRule="auto"/>
        <w:ind w:firstLine="560" w:firstLineChars="200"/>
        <w:jc w:val="left"/>
        <w:textAlignment w:val="auto"/>
        <w:rPr>
          <w:rFonts w:hint="eastAsia" w:ascii="微软雅黑" w:hAnsi="微软雅黑" w:eastAsia="微软雅黑" w:cs="宋体"/>
          <w:sz w:val="28"/>
          <w:szCs w:val="28"/>
        </w:rPr>
      </w:pPr>
    </w:p>
    <w:p w14:paraId="764132FC">
      <w:pPr>
        <w:pageBreakBefore w:val="0"/>
        <w:widowControl/>
        <w:kinsoku/>
        <w:wordWrap/>
        <w:overflowPunct/>
        <w:topLinePunct w:val="0"/>
        <w:bidi w:val="0"/>
        <w:spacing w:line="240" w:lineRule="auto"/>
        <w:jc w:val="center"/>
        <w:textAlignment w:val="auto"/>
        <w:rPr>
          <w:rFonts w:hint="eastAsia" w:ascii="微软雅黑" w:hAnsi="微软雅黑" w:eastAsia="微软雅黑" w:cs="宋体"/>
          <w:sz w:val="44"/>
          <w:szCs w:val="44"/>
        </w:rPr>
      </w:pPr>
      <w:r>
        <w:rPr>
          <w:rFonts w:hint="eastAsia" w:ascii="微软雅黑" w:hAnsi="微软雅黑" w:eastAsia="微软雅黑" w:cs="宋体"/>
          <w:sz w:val="28"/>
          <w:szCs w:val="28"/>
        </w:rPr>
        <w:br w:type="page"/>
      </w:r>
      <w:r>
        <w:rPr>
          <w:rFonts w:hint="eastAsia" w:ascii="微软雅黑" w:hAnsi="微软雅黑" w:eastAsia="微软雅黑" w:cs="宋体"/>
          <w:sz w:val="28"/>
          <w:szCs w:val="28"/>
          <w:lang w:val="en-US" w:eastAsia="zh-CN"/>
        </w:rPr>
        <w:t xml:space="preserve"> </w:t>
      </w:r>
      <w:r>
        <w:rPr>
          <w:rFonts w:hint="eastAsia" w:ascii="微软雅黑" w:hAnsi="微软雅黑" w:eastAsia="微软雅黑" w:cs="宋体"/>
          <w:sz w:val="44"/>
          <w:szCs w:val="44"/>
          <w:lang w:val="en-US" w:eastAsia="zh-CN"/>
        </w:rPr>
        <w:t>全盛人才背景调查业务合作机构</w:t>
      </w:r>
      <w:r>
        <w:rPr>
          <w:rFonts w:hint="eastAsia" w:ascii="微软雅黑" w:hAnsi="微软雅黑" w:eastAsia="微软雅黑" w:cs="宋体"/>
          <w:sz w:val="44"/>
          <w:szCs w:val="44"/>
        </w:rPr>
        <w:t>比选项目</w:t>
      </w:r>
    </w:p>
    <w:p w14:paraId="12A731DE">
      <w:pPr>
        <w:pageBreakBefore w:val="0"/>
        <w:kinsoku/>
        <w:wordWrap/>
        <w:overflowPunct/>
        <w:topLinePunct w:val="0"/>
        <w:bidi w:val="0"/>
        <w:spacing w:line="240" w:lineRule="auto"/>
        <w:textAlignment w:val="auto"/>
        <w:rPr>
          <w:rFonts w:hint="eastAsia" w:ascii="微软雅黑" w:hAnsi="微软雅黑" w:eastAsia="微软雅黑" w:cs="宋体"/>
          <w:sz w:val="28"/>
          <w:szCs w:val="28"/>
        </w:rPr>
      </w:pPr>
    </w:p>
    <w:p w14:paraId="1BBE750E">
      <w:pPr>
        <w:pStyle w:val="22"/>
        <w:pageBreakBefore w:val="0"/>
        <w:kinsoku/>
        <w:wordWrap/>
        <w:overflowPunct/>
        <w:topLinePunct w:val="0"/>
        <w:bidi w:val="0"/>
        <w:spacing w:line="240" w:lineRule="auto"/>
        <w:ind w:firstLine="0" w:firstLineChars="0"/>
        <w:textAlignment w:val="auto"/>
        <w:rPr>
          <w:rFonts w:hint="eastAsia"/>
        </w:rPr>
      </w:pPr>
    </w:p>
    <w:p w14:paraId="017A131F">
      <w:pPr>
        <w:pageBreakBefore w:val="0"/>
        <w:kinsoku/>
        <w:wordWrap/>
        <w:overflowPunct/>
        <w:topLinePunct w:val="0"/>
        <w:bidi w:val="0"/>
        <w:spacing w:line="240" w:lineRule="auto"/>
        <w:jc w:val="center"/>
        <w:textAlignment w:val="auto"/>
        <w:rPr>
          <w:rFonts w:hint="eastAsia" w:ascii="微软雅黑" w:hAnsi="微软雅黑" w:eastAsia="微软雅黑" w:cs="宋体"/>
          <w:sz w:val="44"/>
          <w:szCs w:val="44"/>
          <w:lang w:eastAsia="zh-CN"/>
        </w:rPr>
      </w:pPr>
      <w:r>
        <w:rPr>
          <w:rFonts w:hint="eastAsia" w:ascii="微软雅黑" w:hAnsi="微软雅黑" w:eastAsia="微软雅黑" w:cs="宋体"/>
          <w:sz w:val="44"/>
          <w:szCs w:val="44"/>
          <w:lang w:val="en-US" w:eastAsia="zh-CN"/>
        </w:rPr>
        <w:t>比</w:t>
      </w:r>
    </w:p>
    <w:p w14:paraId="452725C8">
      <w:pPr>
        <w:pageBreakBefore w:val="0"/>
        <w:kinsoku/>
        <w:wordWrap/>
        <w:overflowPunct/>
        <w:topLinePunct w:val="0"/>
        <w:bidi w:val="0"/>
        <w:spacing w:line="240" w:lineRule="auto"/>
        <w:jc w:val="center"/>
        <w:textAlignment w:val="auto"/>
        <w:rPr>
          <w:rFonts w:hint="eastAsia" w:ascii="微软雅黑" w:hAnsi="微软雅黑" w:eastAsia="微软雅黑" w:cs="宋体"/>
          <w:sz w:val="44"/>
          <w:szCs w:val="44"/>
          <w:lang w:eastAsia="zh-CN"/>
        </w:rPr>
      </w:pPr>
      <w:r>
        <w:rPr>
          <w:rFonts w:hint="eastAsia" w:ascii="微软雅黑" w:hAnsi="微软雅黑" w:eastAsia="微软雅黑" w:cs="宋体"/>
          <w:sz w:val="44"/>
          <w:szCs w:val="44"/>
          <w:lang w:val="en-US" w:eastAsia="zh-CN"/>
        </w:rPr>
        <w:t>选</w:t>
      </w:r>
    </w:p>
    <w:p w14:paraId="2F5931A6">
      <w:pPr>
        <w:pageBreakBefore w:val="0"/>
        <w:kinsoku/>
        <w:wordWrap/>
        <w:overflowPunct/>
        <w:topLinePunct w:val="0"/>
        <w:bidi w:val="0"/>
        <w:spacing w:line="240" w:lineRule="auto"/>
        <w:jc w:val="center"/>
        <w:textAlignment w:val="auto"/>
        <w:rPr>
          <w:rFonts w:hint="eastAsia" w:ascii="微软雅黑" w:hAnsi="微软雅黑" w:eastAsia="微软雅黑" w:cs="宋体"/>
          <w:sz w:val="44"/>
          <w:szCs w:val="44"/>
          <w:lang w:val="en-US" w:eastAsia="zh-CN"/>
        </w:rPr>
      </w:pPr>
      <w:r>
        <w:rPr>
          <w:rFonts w:hint="eastAsia" w:ascii="微软雅黑" w:hAnsi="微软雅黑" w:eastAsia="微软雅黑" w:cs="宋体"/>
          <w:sz w:val="44"/>
          <w:szCs w:val="44"/>
          <w:lang w:val="en-US" w:eastAsia="zh-CN"/>
        </w:rPr>
        <w:t>响</w:t>
      </w:r>
    </w:p>
    <w:p w14:paraId="1DBA4899">
      <w:pPr>
        <w:pageBreakBefore w:val="0"/>
        <w:kinsoku/>
        <w:wordWrap/>
        <w:overflowPunct/>
        <w:topLinePunct w:val="0"/>
        <w:bidi w:val="0"/>
        <w:spacing w:line="240" w:lineRule="auto"/>
        <w:jc w:val="center"/>
        <w:textAlignment w:val="auto"/>
        <w:rPr>
          <w:rFonts w:hint="eastAsia" w:ascii="微软雅黑" w:hAnsi="微软雅黑" w:eastAsia="微软雅黑" w:cs="宋体"/>
          <w:sz w:val="44"/>
          <w:szCs w:val="44"/>
          <w:lang w:val="en-US" w:eastAsia="zh-CN"/>
        </w:rPr>
      </w:pPr>
      <w:r>
        <w:rPr>
          <w:rFonts w:hint="eastAsia" w:ascii="微软雅黑" w:hAnsi="微软雅黑" w:eastAsia="微软雅黑" w:cs="宋体"/>
          <w:sz w:val="44"/>
          <w:szCs w:val="44"/>
          <w:lang w:val="en-US" w:eastAsia="zh-CN"/>
        </w:rPr>
        <w:t>应</w:t>
      </w:r>
    </w:p>
    <w:p w14:paraId="04D93F1A">
      <w:pPr>
        <w:pageBreakBefore w:val="0"/>
        <w:kinsoku/>
        <w:wordWrap/>
        <w:overflowPunct/>
        <w:topLinePunct w:val="0"/>
        <w:bidi w:val="0"/>
        <w:spacing w:line="240" w:lineRule="auto"/>
        <w:jc w:val="center"/>
        <w:textAlignment w:val="auto"/>
        <w:rPr>
          <w:rFonts w:hint="eastAsia" w:ascii="微软雅黑" w:hAnsi="微软雅黑" w:eastAsia="微软雅黑" w:cs="宋体"/>
          <w:sz w:val="44"/>
          <w:szCs w:val="44"/>
          <w:lang w:val="en-US" w:eastAsia="zh-CN"/>
        </w:rPr>
      </w:pPr>
      <w:r>
        <w:rPr>
          <w:rFonts w:hint="eastAsia" w:ascii="微软雅黑" w:hAnsi="微软雅黑" w:eastAsia="微软雅黑" w:cs="宋体"/>
          <w:sz w:val="44"/>
          <w:szCs w:val="44"/>
          <w:lang w:val="en-US" w:eastAsia="zh-CN"/>
        </w:rPr>
        <w:t>文</w:t>
      </w:r>
    </w:p>
    <w:p w14:paraId="77260CDE">
      <w:pPr>
        <w:pageBreakBefore w:val="0"/>
        <w:kinsoku/>
        <w:wordWrap/>
        <w:overflowPunct/>
        <w:topLinePunct w:val="0"/>
        <w:bidi w:val="0"/>
        <w:spacing w:line="240" w:lineRule="auto"/>
        <w:jc w:val="center"/>
        <w:textAlignment w:val="auto"/>
        <w:rPr>
          <w:rFonts w:hint="eastAsia" w:ascii="微软雅黑" w:hAnsi="微软雅黑" w:eastAsia="微软雅黑" w:cs="宋体"/>
          <w:sz w:val="44"/>
          <w:szCs w:val="44"/>
        </w:rPr>
      </w:pPr>
      <w:r>
        <w:rPr>
          <w:rFonts w:hint="eastAsia" w:ascii="微软雅黑" w:hAnsi="微软雅黑" w:eastAsia="微软雅黑" w:cs="宋体"/>
          <w:sz w:val="44"/>
          <w:szCs w:val="44"/>
          <w:lang w:val="en-US" w:eastAsia="zh-CN"/>
        </w:rPr>
        <w:t>件</w:t>
      </w:r>
    </w:p>
    <w:p w14:paraId="6092567B">
      <w:pPr>
        <w:pageBreakBefore w:val="0"/>
        <w:kinsoku/>
        <w:wordWrap/>
        <w:overflowPunct/>
        <w:topLinePunct w:val="0"/>
        <w:bidi w:val="0"/>
        <w:spacing w:line="240" w:lineRule="auto"/>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 xml:space="preserve"> </w:t>
      </w:r>
    </w:p>
    <w:p w14:paraId="00B51B3B">
      <w:pPr>
        <w:pStyle w:val="22"/>
        <w:pageBreakBefore w:val="0"/>
        <w:kinsoku/>
        <w:wordWrap/>
        <w:overflowPunct/>
        <w:topLinePunct w:val="0"/>
        <w:bidi w:val="0"/>
        <w:spacing w:line="240" w:lineRule="auto"/>
        <w:ind w:firstLine="540"/>
        <w:textAlignment w:val="auto"/>
        <w:rPr>
          <w:rFonts w:hint="eastAsia"/>
        </w:rPr>
      </w:pPr>
    </w:p>
    <w:p w14:paraId="6E61BF9C">
      <w:pPr>
        <w:pageBreakBefore w:val="0"/>
        <w:kinsoku/>
        <w:wordWrap/>
        <w:overflowPunct/>
        <w:topLinePunct w:val="0"/>
        <w:bidi w:val="0"/>
        <w:spacing w:line="240" w:lineRule="auto"/>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比  选  人：</w:t>
      </w:r>
      <w:r>
        <w:rPr>
          <w:rFonts w:hint="eastAsia" w:ascii="微软雅黑" w:hAnsi="微软雅黑" w:eastAsia="微软雅黑" w:cs="宋体"/>
          <w:sz w:val="28"/>
          <w:szCs w:val="28"/>
          <w:lang w:val="en-US" w:eastAsia="zh-CN"/>
        </w:rPr>
        <w:t>四</w:t>
      </w:r>
      <w:r>
        <w:rPr>
          <w:rFonts w:hint="eastAsia" w:ascii="微软雅黑" w:hAnsi="微软雅黑" w:eastAsia="微软雅黑" w:cs="宋体"/>
          <w:sz w:val="28"/>
          <w:szCs w:val="28"/>
        </w:rPr>
        <w:t>川全盛人才服务有限责任公司</w:t>
      </w:r>
    </w:p>
    <w:p w14:paraId="2FEFB738">
      <w:pPr>
        <w:pStyle w:val="38"/>
        <w:rPr>
          <w:rFonts w:hint="eastAsia" w:ascii="微软雅黑" w:hAnsi="微软雅黑" w:eastAsia="微软雅黑" w:cs="宋体"/>
          <w:sz w:val="28"/>
          <w:szCs w:val="28"/>
        </w:rPr>
      </w:pPr>
    </w:p>
    <w:p w14:paraId="6E19381F">
      <w:pPr>
        <w:pStyle w:val="38"/>
        <w:rPr>
          <w:rFonts w:hint="eastAsia" w:ascii="微软雅黑" w:hAnsi="微软雅黑" w:eastAsia="微软雅黑" w:cs="宋体"/>
          <w:sz w:val="28"/>
          <w:szCs w:val="28"/>
        </w:rPr>
      </w:pPr>
    </w:p>
    <w:p w14:paraId="2BD49F84">
      <w:pPr>
        <w:pageBreakBefore w:val="0"/>
        <w:kinsoku/>
        <w:wordWrap/>
        <w:overflowPunct/>
        <w:topLinePunct w:val="0"/>
        <w:bidi w:val="0"/>
        <w:spacing w:line="240" w:lineRule="auto"/>
        <w:textAlignment w:val="auto"/>
        <w:rPr>
          <w:rFonts w:hint="eastAsia" w:ascii="微软雅黑" w:hAnsi="微软雅黑" w:eastAsia="微软雅黑" w:cs="宋体"/>
          <w:sz w:val="28"/>
          <w:szCs w:val="28"/>
        </w:rPr>
      </w:pPr>
      <w:r>
        <w:rPr>
          <w:rFonts w:hint="eastAsia" w:ascii="微软雅黑" w:hAnsi="微软雅黑" w:eastAsia="微软雅黑" w:cs="宋体"/>
          <w:sz w:val="28"/>
          <w:szCs w:val="28"/>
        </w:rPr>
        <w:t>比选申请人：                       （全称并加盖单位公章）</w:t>
      </w:r>
    </w:p>
    <w:p w14:paraId="017BFFF5">
      <w:pPr>
        <w:pageBreakBefore w:val="0"/>
        <w:kinsoku/>
        <w:wordWrap/>
        <w:overflowPunct/>
        <w:topLinePunct w:val="0"/>
        <w:bidi w:val="0"/>
        <w:spacing w:line="240" w:lineRule="auto"/>
        <w:textAlignment w:val="auto"/>
        <w:rPr>
          <w:rFonts w:hint="eastAsia" w:ascii="微软雅黑" w:hAnsi="微软雅黑" w:eastAsia="微软雅黑" w:cs="宋体"/>
          <w:sz w:val="28"/>
          <w:szCs w:val="28"/>
        </w:rPr>
      </w:pPr>
    </w:p>
    <w:p w14:paraId="1F958AE8">
      <w:pPr>
        <w:pageBreakBefore w:val="0"/>
        <w:kinsoku/>
        <w:wordWrap/>
        <w:overflowPunct/>
        <w:topLinePunct w:val="0"/>
        <w:bidi w:val="0"/>
        <w:spacing w:line="240" w:lineRule="auto"/>
        <w:jc w:val="right"/>
        <w:textAlignment w:val="auto"/>
        <w:rPr>
          <w:rFonts w:hint="eastAsia"/>
          <w:lang w:val="en-US" w:eastAsia="zh-CN"/>
        </w:rPr>
      </w:pPr>
      <w:r>
        <w:rPr>
          <w:rFonts w:hint="eastAsia" w:ascii="微软雅黑" w:hAnsi="微软雅黑" w:eastAsia="微软雅黑" w:cs="宋体"/>
          <w:sz w:val="28"/>
          <w:szCs w:val="28"/>
        </w:rPr>
        <w:t>年    月    日</w:t>
      </w:r>
    </w:p>
    <w:p w14:paraId="3BFC4235">
      <w:pPr>
        <w:pStyle w:val="20"/>
        <w:spacing w:before="156" w:after="156"/>
        <w:rPr>
          <w:szCs w:val="28"/>
        </w:rPr>
      </w:pPr>
      <w:bookmarkStart w:id="11" w:name="_Toc462131547"/>
      <w:bookmarkStart w:id="12" w:name="_Toc132141357"/>
      <w:bookmarkStart w:id="13" w:name="_Toc514083108"/>
      <w:bookmarkStart w:id="14" w:name="_Toc454834945"/>
      <w:bookmarkStart w:id="15" w:name="_Toc456648498"/>
      <w:r>
        <w:rPr>
          <w:rFonts w:hint="eastAsia"/>
          <w:lang w:val="en-US" w:eastAsia="zh-CN"/>
        </w:rPr>
        <w:br w:type="page"/>
      </w:r>
      <w:r>
        <w:rPr>
          <w:rFonts w:hint="eastAsia"/>
          <w:lang w:val="en-US" w:eastAsia="zh-CN"/>
        </w:rPr>
        <w:t>比选申请</w:t>
      </w:r>
      <w:r>
        <w:t>函</w:t>
      </w:r>
      <w:bookmarkEnd w:id="11"/>
      <w:bookmarkEnd w:id="12"/>
      <w:bookmarkEnd w:id="13"/>
      <w:bookmarkEnd w:id="14"/>
      <w:bookmarkEnd w:id="15"/>
    </w:p>
    <w:p w14:paraId="1956D48C">
      <w:pPr>
        <w:ind w:firstLine="0" w:firstLineChars="0"/>
        <w:rPr>
          <w:rFonts w:ascii="宋体" w:hAnsi="宋体"/>
        </w:rPr>
      </w:pPr>
      <w:r>
        <w:rPr>
          <w:rFonts w:hint="eastAsia" w:ascii="宋体" w:hAnsi="宋体"/>
          <w:lang w:val="en-US" w:eastAsia="zh-CN"/>
        </w:rPr>
        <w:t>四川全盛人才服务有限责任公司</w:t>
      </w:r>
      <w:r>
        <w:rPr>
          <w:rFonts w:hint="eastAsia" w:ascii="宋体" w:hAnsi="宋体"/>
        </w:rPr>
        <w:t>：</w:t>
      </w:r>
    </w:p>
    <w:p w14:paraId="14651437">
      <w:pPr>
        <w:ind w:firstLine="363" w:firstLineChars="173"/>
      </w:pPr>
      <w:r>
        <w:rPr>
          <w:rFonts w:hint="eastAsia" w:ascii="宋体" w:hAnsi="宋体"/>
        </w:rPr>
        <w:t>一、</w:t>
      </w:r>
      <w:r>
        <w:rPr>
          <w:rFonts w:hint="eastAsia"/>
        </w:rPr>
        <w:t>我方已仔细研究了</w:t>
      </w:r>
      <w:r>
        <w:rPr>
          <w:u w:val="single"/>
        </w:rPr>
        <w:t xml:space="preserve">         </w:t>
      </w:r>
      <w:r>
        <w:rPr>
          <w:rFonts w:hint="eastAsia"/>
          <w:u w:val="single"/>
        </w:rPr>
        <w:t xml:space="preserve"> </w:t>
      </w:r>
      <w:r>
        <w:rPr>
          <w:rFonts w:hint="eastAsia" w:ascii="宋体" w:hAnsi="宋体" w:cs="仿宋"/>
        </w:rPr>
        <w:t>（项目名称）</w:t>
      </w:r>
      <w:r>
        <w:rPr>
          <w:rFonts w:hint="eastAsia"/>
          <w:lang w:val="en-US" w:eastAsia="zh-CN"/>
        </w:rPr>
        <w:t>比选</w:t>
      </w:r>
      <w:r>
        <w:rPr>
          <w:rFonts w:hint="eastAsia"/>
        </w:rPr>
        <w:t>文件的全部内容，愿意以人民币（大写）</w:t>
      </w:r>
      <w:r>
        <w:rPr>
          <w:rFonts w:hint="eastAsia"/>
          <w:u w:val="single"/>
        </w:rPr>
        <w:t xml:space="preserve">       （</w:t>
      </w:r>
      <w:r>
        <w:rPr>
          <w:u w:val="single"/>
        </w:rPr>
        <w:t xml:space="preserve">¥     </w:t>
      </w:r>
      <w:r>
        <w:rPr>
          <w:rFonts w:hint="eastAsia"/>
          <w:u w:val="single"/>
        </w:rPr>
        <w:t>）</w:t>
      </w:r>
      <w:r>
        <w:rPr>
          <w:rFonts w:hint="eastAsia"/>
        </w:rPr>
        <w:t>的</w:t>
      </w:r>
      <w:r>
        <w:rPr>
          <w:rFonts w:hint="eastAsia"/>
          <w:lang w:val="en-US" w:eastAsia="zh-CN"/>
        </w:rPr>
        <w:t>比选</w:t>
      </w:r>
      <w:r>
        <w:rPr>
          <w:rFonts w:hint="eastAsia"/>
        </w:rPr>
        <w:t>报价，服务时间：</w:t>
      </w:r>
      <w:r>
        <w:rPr>
          <w:u w:val="single"/>
        </w:rPr>
        <w:t xml:space="preserve">   </w:t>
      </w:r>
      <w:r>
        <w:rPr>
          <w:rFonts w:hint="eastAsia"/>
          <w:u w:val="single"/>
        </w:rPr>
        <w:t xml:space="preserve">  </w:t>
      </w:r>
      <w:r>
        <w:rPr>
          <w:u w:val="single"/>
        </w:rPr>
        <w:t xml:space="preserve">  </w:t>
      </w:r>
      <w:r>
        <w:rPr>
          <w:rFonts w:hint="eastAsia"/>
        </w:rPr>
        <w:t>，按合同约定实施和完成本项目，修补项目中的任何缺陷。</w:t>
      </w:r>
    </w:p>
    <w:p w14:paraId="67FC9FA1">
      <w:pPr>
        <w:ind w:firstLine="420"/>
        <w:rPr>
          <w:rFonts w:ascii="宋体"/>
        </w:rPr>
      </w:pPr>
      <w:r>
        <w:rPr>
          <w:rFonts w:hint="eastAsia" w:ascii="宋体" w:hAnsi="宋体"/>
        </w:rPr>
        <w:t>二、我方提交的</w:t>
      </w:r>
      <w:r>
        <w:rPr>
          <w:rFonts w:hint="eastAsia" w:ascii="宋体" w:hAnsi="宋体"/>
          <w:lang w:val="en-US" w:eastAsia="zh-CN"/>
        </w:rPr>
        <w:t>比选响应文件</w:t>
      </w:r>
      <w:r>
        <w:rPr>
          <w:rFonts w:hint="eastAsia" w:ascii="宋体" w:hAnsi="宋体"/>
        </w:rPr>
        <w:t>在</w:t>
      </w:r>
      <w:r>
        <w:rPr>
          <w:rFonts w:hint="eastAsia" w:ascii="宋体" w:hAnsi="宋体"/>
          <w:lang w:val="en-US" w:eastAsia="zh-CN"/>
        </w:rPr>
        <w:t>比选</w:t>
      </w:r>
      <w:r>
        <w:rPr>
          <w:rFonts w:hint="eastAsia" w:ascii="宋体" w:hAnsi="宋体"/>
        </w:rPr>
        <w:t>截止时间后的</w:t>
      </w:r>
      <w:r>
        <w:rPr>
          <w:rFonts w:hint="eastAsia" w:ascii="宋体" w:hAnsi="宋体"/>
          <w:u w:val="single"/>
        </w:rPr>
        <w:t xml:space="preserve"> </w:t>
      </w:r>
      <w:r>
        <w:rPr>
          <w:rFonts w:ascii="宋体" w:hAnsi="宋体"/>
          <w:u w:val="single"/>
        </w:rPr>
        <w:t xml:space="preserve">   </w:t>
      </w:r>
      <w:r>
        <w:rPr>
          <w:rFonts w:hint="eastAsia" w:ascii="宋体" w:hAnsi="宋体"/>
          <w:u w:val="single"/>
        </w:rPr>
        <w:t>天</w:t>
      </w:r>
      <w:r>
        <w:rPr>
          <w:rFonts w:hint="eastAsia" w:ascii="宋体" w:hAnsi="宋体"/>
        </w:rPr>
        <w:t>内有效，在此期间内被你方接受的上述文件对我方一直具有约束力。我方保证在有效期内不撤回</w:t>
      </w:r>
      <w:r>
        <w:rPr>
          <w:rFonts w:hint="eastAsia" w:ascii="宋体" w:hAnsi="宋体"/>
          <w:lang w:val="en-US" w:eastAsia="zh-CN"/>
        </w:rPr>
        <w:t>比选响应文件</w:t>
      </w:r>
      <w:r>
        <w:rPr>
          <w:rFonts w:hint="eastAsia" w:ascii="宋体" w:hAnsi="宋体"/>
        </w:rPr>
        <w:t>，不修改</w:t>
      </w:r>
      <w:r>
        <w:rPr>
          <w:rFonts w:hint="eastAsia" w:ascii="宋体" w:hAnsi="宋体"/>
          <w:lang w:val="en-US" w:eastAsia="zh-CN"/>
        </w:rPr>
        <w:t>比选响应文件</w:t>
      </w:r>
      <w:r>
        <w:rPr>
          <w:rFonts w:hint="eastAsia" w:ascii="宋体" w:hAnsi="宋体"/>
        </w:rPr>
        <w:t>。</w:t>
      </w:r>
    </w:p>
    <w:p w14:paraId="3E067EFB">
      <w:pPr>
        <w:ind w:firstLine="420"/>
        <w:rPr>
          <w:rFonts w:ascii="宋体"/>
        </w:rPr>
      </w:pPr>
      <w:r>
        <w:rPr>
          <w:rFonts w:hint="eastAsia" w:ascii="宋体" w:hAnsi="宋体"/>
        </w:rPr>
        <w:t>三、若我方中选：</w:t>
      </w:r>
    </w:p>
    <w:p w14:paraId="1D13C88D">
      <w:pPr>
        <w:ind w:firstLine="420"/>
        <w:rPr>
          <w:rFonts w:ascii="宋体"/>
        </w:rPr>
      </w:pPr>
      <w:r>
        <w:rPr>
          <w:rFonts w:ascii="宋体" w:hAnsi="宋体"/>
        </w:rPr>
        <w:t>1</w:t>
      </w:r>
      <w:r>
        <w:rPr>
          <w:rFonts w:hint="eastAsia" w:ascii="宋体" w:hAnsi="宋体"/>
        </w:rPr>
        <w:t>.我方保证在收到你方的中选通知书后，按</w:t>
      </w:r>
      <w:r>
        <w:rPr>
          <w:rFonts w:hint="eastAsia" w:ascii="宋体" w:hAnsi="宋体"/>
          <w:lang w:val="en-US" w:eastAsia="zh-CN"/>
        </w:rPr>
        <w:t>比选</w:t>
      </w:r>
      <w:r>
        <w:rPr>
          <w:rFonts w:hint="eastAsia" w:ascii="宋体" w:hAnsi="宋体"/>
        </w:rPr>
        <w:t>文件规定的期限，及时派代表前去签订合同。</w:t>
      </w:r>
    </w:p>
    <w:p w14:paraId="5D397411">
      <w:pPr>
        <w:ind w:firstLine="420"/>
        <w:rPr>
          <w:rFonts w:ascii="宋体"/>
        </w:rPr>
      </w:pPr>
      <w:r>
        <w:rPr>
          <w:rFonts w:ascii="宋体" w:hAnsi="宋体"/>
        </w:rPr>
        <w:t>2</w:t>
      </w:r>
      <w:r>
        <w:rPr>
          <w:rFonts w:hint="eastAsia" w:ascii="宋体" w:hAnsi="宋体"/>
        </w:rPr>
        <w:t>.随同本</w:t>
      </w:r>
      <w:r>
        <w:rPr>
          <w:rFonts w:hint="eastAsia" w:ascii="宋体" w:hAnsi="宋体"/>
          <w:lang w:val="en-US" w:eastAsia="zh-CN"/>
        </w:rPr>
        <w:t>比选响应文件</w:t>
      </w:r>
      <w:r>
        <w:rPr>
          <w:rFonts w:hint="eastAsia" w:ascii="宋体" w:hAnsi="宋体"/>
        </w:rPr>
        <w:t>提交的辅助资料中的任何部分，经你方确认后可作为合同文件的组成部分。</w:t>
      </w:r>
    </w:p>
    <w:p w14:paraId="276BF84C">
      <w:pPr>
        <w:ind w:firstLine="420"/>
        <w:rPr>
          <w:rFonts w:ascii="宋体"/>
        </w:rPr>
      </w:pPr>
      <w:r>
        <w:rPr>
          <w:rFonts w:hint="eastAsia" w:ascii="宋体" w:hAnsi="宋体"/>
        </w:rPr>
        <w:t>四、我方完全理解你方不保证报价最低的</w:t>
      </w:r>
      <w:r>
        <w:rPr>
          <w:rFonts w:hint="eastAsia" w:ascii="宋体" w:hAnsi="宋体"/>
          <w:lang w:val="en-US" w:eastAsia="zh-CN"/>
        </w:rPr>
        <w:t>比选申请</w:t>
      </w:r>
      <w:r>
        <w:rPr>
          <w:rFonts w:hint="eastAsia" w:ascii="宋体" w:hAnsi="宋体"/>
        </w:rPr>
        <w:t>人中选。</w:t>
      </w:r>
    </w:p>
    <w:p w14:paraId="37E83F9D">
      <w:pPr>
        <w:ind w:firstLine="420"/>
        <w:rPr>
          <w:rFonts w:ascii="宋体"/>
        </w:rPr>
      </w:pPr>
      <w:r>
        <w:rPr>
          <w:rFonts w:hint="eastAsia" w:ascii="宋体" w:hAnsi="宋体"/>
        </w:rPr>
        <w:t>五、我公司完全理解</w:t>
      </w:r>
      <w:r>
        <w:rPr>
          <w:rFonts w:hint="eastAsia" w:ascii="宋体" w:hAnsi="宋体"/>
          <w:lang w:val="en-US" w:eastAsia="zh-CN"/>
        </w:rPr>
        <w:t>比选</w:t>
      </w:r>
      <w:r>
        <w:rPr>
          <w:rFonts w:hint="eastAsia" w:ascii="宋体" w:hAnsi="宋体"/>
        </w:rPr>
        <w:t>人因法律和政策原因取消</w:t>
      </w:r>
      <w:r>
        <w:rPr>
          <w:rFonts w:hint="eastAsia" w:ascii="宋体" w:hAnsi="宋体"/>
          <w:lang w:val="en-US" w:eastAsia="zh-CN"/>
        </w:rPr>
        <w:t>比选</w:t>
      </w:r>
      <w:r>
        <w:rPr>
          <w:rFonts w:hint="eastAsia" w:ascii="宋体" w:hAnsi="宋体"/>
        </w:rPr>
        <w:t>以及拒绝所有的文件，并对此类行动不承担任何责任，亦无义务向</w:t>
      </w:r>
      <w:r>
        <w:rPr>
          <w:rFonts w:hint="eastAsia" w:ascii="宋体" w:hAnsi="宋体"/>
          <w:lang w:val="en-US" w:eastAsia="zh-CN"/>
        </w:rPr>
        <w:t>比选申请</w:t>
      </w:r>
      <w:r>
        <w:rPr>
          <w:rFonts w:hint="eastAsia" w:ascii="宋体" w:hAnsi="宋体"/>
        </w:rPr>
        <w:t>人解释其原因。</w:t>
      </w:r>
    </w:p>
    <w:p w14:paraId="23DBF294">
      <w:pPr>
        <w:ind w:firstLine="420"/>
        <w:rPr>
          <w:rFonts w:ascii="宋体"/>
        </w:rPr>
      </w:pPr>
      <w:r>
        <w:rPr>
          <w:rFonts w:hint="eastAsia" w:ascii="宋体" w:hAnsi="宋体"/>
        </w:rPr>
        <w:t>六、如我方中选，我方保证接受你方在</w:t>
      </w:r>
      <w:r>
        <w:rPr>
          <w:rFonts w:hint="eastAsia" w:ascii="宋体" w:hAnsi="宋体"/>
          <w:lang w:val="en-US" w:eastAsia="zh-CN"/>
        </w:rPr>
        <w:t>合同签订、</w:t>
      </w:r>
      <w:r>
        <w:rPr>
          <w:rFonts w:hint="eastAsia" w:ascii="宋体" w:hAnsi="宋体"/>
        </w:rPr>
        <w:t>业务分配、费用支付额度及支付方式、业务质量及进度要求等方面的管理规定。</w:t>
      </w:r>
    </w:p>
    <w:p w14:paraId="16428CBB">
      <w:pPr>
        <w:ind w:firstLine="420"/>
        <w:rPr>
          <w:rFonts w:ascii="宋体"/>
        </w:rPr>
      </w:pPr>
      <w:r>
        <w:rPr>
          <w:rFonts w:hint="eastAsia" w:ascii="宋体" w:hAnsi="宋体"/>
        </w:rPr>
        <w:t>七、我公司对提交材料中的所有陈述和声明的真实性和正确性负责。</w:t>
      </w:r>
    </w:p>
    <w:p w14:paraId="068A5882">
      <w:pPr>
        <w:ind w:firstLine="0" w:firstLineChars="0"/>
        <w:rPr>
          <w:rFonts w:ascii="宋体"/>
          <w:b/>
        </w:rPr>
      </w:pPr>
    </w:p>
    <w:p w14:paraId="320F0C88">
      <w:pPr>
        <w:ind w:firstLine="0" w:firstLineChars="0"/>
        <w:rPr>
          <w:rFonts w:ascii="宋体"/>
          <w:b/>
        </w:rPr>
      </w:pPr>
    </w:p>
    <w:p w14:paraId="1A0A7D74">
      <w:pPr>
        <w:ind w:firstLine="420"/>
      </w:pPr>
      <w:r>
        <w:rPr>
          <w:rFonts w:hint="eastAsia"/>
          <w:lang w:val="en-US" w:eastAsia="zh-CN"/>
        </w:rPr>
        <w:t>比选申请</w:t>
      </w:r>
      <w:r>
        <w:rPr>
          <w:rFonts w:hint="eastAsia"/>
        </w:rPr>
        <w:t>人：</w:t>
      </w:r>
      <w:r>
        <w:t>___________________</w:t>
      </w:r>
      <w:r>
        <w:rPr>
          <w:rFonts w:hint="eastAsia"/>
        </w:rPr>
        <w:t>（盖单位公章）</w:t>
      </w:r>
    </w:p>
    <w:p w14:paraId="49E90E7E">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24BE76C5">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0D30114B">
      <w:pPr>
        <w:widowControl/>
        <w:ind w:firstLine="0" w:firstLineChars="0"/>
        <w:rPr>
          <w:rFonts w:ascii="宋体"/>
        </w:rPr>
      </w:pPr>
    </w:p>
    <w:p w14:paraId="08DBD1DE">
      <w:pPr>
        <w:pStyle w:val="20"/>
        <w:spacing w:before="156" w:after="156"/>
      </w:pPr>
      <w:bookmarkStart w:id="16" w:name="_Toc517640366"/>
      <w:bookmarkStart w:id="17" w:name="_Toc514083109"/>
      <w:bookmarkStart w:id="18" w:name="_Toc500403144"/>
      <w:bookmarkStart w:id="19" w:name="_Toc517640280"/>
      <w:bookmarkStart w:id="20" w:name="_Toc462131548"/>
      <w:bookmarkStart w:id="21" w:name="_Toc454834946"/>
      <w:bookmarkStart w:id="22" w:name="_Toc449699433"/>
      <w:bookmarkStart w:id="23" w:name="_Toc456648499"/>
      <w:bookmarkStart w:id="24" w:name="_Toc132141358"/>
      <w:r>
        <w:br w:type="page"/>
      </w:r>
      <w:r>
        <w:t>法定代表人身份证明</w:t>
      </w:r>
      <w:bookmarkEnd w:id="16"/>
      <w:bookmarkEnd w:id="17"/>
      <w:bookmarkEnd w:id="18"/>
      <w:bookmarkEnd w:id="19"/>
      <w:bookmarkEnd w:id="20"/>
      <w:bookmarkEnd w:id="21"/>
      <w:bookmarkEnd w:id="22"/>
      <w:bookmarkEnd w:id="23"/>
      <w:bookmarkEnd w:id="24"/>
    </w:p>
    <w:p w14:paraId="3B849291">
      <w:pPr>
        <w:ind w:firstLine="0" w:firstLineChars="0"/>
        <w:jc w:val="center"/>
        <w:rPr>
          <w:rFonts w:ascii="宋体"/>
          <w:sz w:val="30"/>
          <w:szCs w:val="30"/>
        </w:rPr>
      </w:pPr>
    </w:p>
    <w:p w14:paraId="5B4C8B60">
      <w:pPr>
        <w:ind w:firstLine="0" w:firstLineChars="0"/>
        <w:rPr>
          <w:rFonts w:ascii="宋体"/>
        </w:rPr>
      </w:pPr>
      <w:r>
        <w:rPr>
          <w:rFonts w:hint="eastAsia" w:ascii="宋体" w:hAnsi="宋体"/>
          <w:lang w:val="en-US" w:eastAsia="zh-CN"/>
        </w:rPr>
        <w:t>比选申请人</w:t>
      </w:r>
      <w:r>
        <w:rPr>
          <w:rFonts w:hint="eastAsia" w:ascii="宋体" w:hAnsi="宋体"/>
        </w:rPr>
        <w:t>名称：</w:t>
      </w:r>
      <w:r>
        <w:rPr>
          <w:rFonts w:ascii="宋体" w:hAnsi="宋体"/>
        </w:rPr>
        <w:t>_____________________________</w:t>
      </w:r>
    </w:p>
    <w:p w14:paraId="169E6FFB">
      <w:pPr>
        <w:ind w:firstLine="0" w:firstLineChars="0"/>
        <w:rPr>
          <w:rFonts w:ascii="宋体"/>
        </w:rPr>
      </w:pPr>
      <w:r>
        <w:rPr>
          <w:rFonts w:hint="eastAsia" w:ascii="宋体" w:hAnsi="宋体"/>
        </w:rPr>
        <w:t>单位性质：</w:t>
      </w:r>
      <w:r>
        <w:rPr>
          <w:rFonts w:ascii="宋体" w:hAnsi="宋体"/>
        </w:rPr>
        <w:t>____________________________</w:t>
      </w:r>
    </w:p>
    <w:p w14:paraId="281053A2">
      <w:pPr>
        <w:ind w:firstLine="0" w:firstLineChars="0"/>
        <w:rPr>
          <w:rFonts w:hint="eastAsia" w:ascii="宋体" w:eastAsia="宋体"/>
          <w:lang w:val="en-US" w:eastAsia="zh-CN"/>
        </w:rPr>
      </w:pPr>
      <w:r>
        <w:rPr>
          <w:rFonts w:hint="eastAsia" w:ascii="宋体" w:hAnsi="宋体"/>
        </w:rPr>
        <w:t>地址：</w:t>
      </w:r>
      <w:r>
        <w:rPr>
          <w:rFonts w:ascii="宋体" w:hAnsi="宋体"/>
        </w:rPr>
        <w:t>________________________________</w:t>
      </w:r>
      <w:r>
        <w:rPr>
          <w:rFonts w:hint="eastAsia" w:ascii="宋体" w:hAnsi="宋体"/>
          <w:lang w:val="en-US" w:eastAsia="zh-CN"/>
        </w:rPr>
        <w:t xml:space="preserve"> </w:t>
      </w:r>
    </w:p>
    <w:p w14:paraId="1A885534">
      <w:pPr>
        <w:ind w:firstLine="0" w:firstLineChars="0"/>
        <w:rPr>
          <w:rFonts w:ascii="宋体"/>
        </w:rPr>
      </w:pPr>
      <w:r>
        <w:rPr>
          <w:rFonts w:hint="eastAsia" w:ascii="宋体" w:hAnsi="宋体"/>
        </w:rPr>
        <w:t>成立时间：</w:t>
      </w:r>
      <w:r>
        <w:rPr>
          <w:rFonts w:ascii="宋体" w:hAnsi="宋体"/>
        </w:rPr>
        <w:t>________</w:t>
      </w:r>
      <w:r>
        <w:rPr>
          <w:rFonts w:hint="eastAsia" w:ascii="宋体" w:hAnsi="宋体"/>
        </w:rPr>
        <w:t>年</w:t>
      </w:r>
      <w:r>
        <w:rPr>
          <w:rFonts w:ascii="宋体" w:hAnsi="宋体"/>
        </w:rPr>
        <w:t>_______</w:t>
      </w:r>
      <w:r>
        <w:rPr>
          <w:rFonts w:hint="eastAsia" w:ascii="宋体" w:hAnsi="宋体"/>
        </w:rPr>
        <w:t>月</w:t>
      </w:r>
      <w:r>
        <w:rPr>
          <w:rFonts w:ascii="宋体" w:hAnsi="宋体"/>
        </w:rPr>
        <w:t>________</w:t>
      </w:r>
      <w:r>
        <w:rPr>
          <w:rFonts w:hint="eastAsia" w:ascii="宋体" w:hAnsi="宋体"/>
        </w:rPr>
        <w:t>日</w:t>
      </w:r>
    </w:p>
    <w:p w14:paraId="5B2639F7">
      <w:pPr>
        <w:ind w:firstLine="0" w:firstLineChars="0"/>
        <w:rPr>
          <w:rFonts w:ascii="宋体"/>
        </w:rPr>
      </w:pPr>
      <w:r>
        <w:rPr>
          <w:rFonts w:hint="eastAsia" w:ascii="宋体" w:hAnsi="宋体"/>
        </w:rPr>
        <w:t>经营期限：</w:t>
      </w:r>
      <w:r>
        <w:rPr>
          <w:rFonts w:ascii="宋体" w:hAnsi="宋体"/>
        </w:rPr>
        <w:t>____________________________</w:t>
      </w:r>
    </w:p>
    <w:p w14:paraId="1DF6FFFE">
      <w:pPr>
        <w:ind w:firstLine="0" w:firstLineChars="0"/>
        <w:rPr>
          <w:rFonts w:ascii="宋体"/>
        </w:rPr>
      </w:pPr>
      <w:r>
        <w:rPr>
          <w:rFonts w:hint="eastAsia" w:ascii="宋体" w:hAnsi="宋体"/>
        </w:rPr>
        <w:t>姓名：</w:t>
      </w:r>
      <w:r>
        <w:rPr>
          <w:rFonts w:ascii="宋体" w:hAnsi="宋体"/>
        </w:rPr>
        <w:t>________</w:t>
      </w:r>
      <w:r>
        <w:rPr>
          <w:rFonts w:hint="eastAsia" w:ascii="宋体" w:hAnsi="宋体"/>
        </w:rPr>
        <w:t>性别：</w:t>
      </w:r>
      <w:r>
        <w:rPr>
          <w:rFonts w:ascii="宋体" w:hAnsi="宋体"/>
        </w:rPr>
        <w:t>________</w:t>
      </w:r>
      <w:r>
        <w:rPr>
          <w:rFonts w:hint="eastAsia" w:ascii="宋体" w:hAnsi="宋体"/>
        </w:rPr>
        <w:t>年龄：</w:t>
      </w:r>
      <w:r>
        <w:rPr>
          <w:rFonts w:ascii="宋体" w:hAnsi="宋体"/>
        </w:rPr>
        <w:t>________</w:t>
      </w:r>
      <w:r>
        <w:rPr>
          <w:rFonts w:hint="eastAsia" w:ascii="宋体" w:hAnsi="宋体"/>
        </w:rPr>
        <w:t>职务：</w:t>
      </w:r>
      <w:r>
        <w:rPr>
          <w:rFonts w:ascii="宋体" w:hAnsi="宋体"/>
        </w:rPr>
        <w:t>________</w:t>
      </w:r>
    </w:p>
    <w:p w14:paraId="0C9CD8D0">
      <w:pPr>
        <w:ind w:firstLine="0" w:firstLineChars="0"/>
        <w:rPr>
          <w:rFonts w:ascii="宋体"/>
        </w:rPr>
      </w:pPr>
      <w:r>
        <w:rPr>
          <w:rFonts w:hint="eastAsia" w:ascii="宋体" w:hAnsi="宋体"/>
        </w:rPr>
        <w:t>系</w:t>
      </w:r>
      <w:r>
        <w:rPr>
          <w:rFonts w:ascii="宋体" w:hAnsi="宋体"/>
        </w:rPr>
        <w:t>_____________________________</w:t>
      </w:r>
      <w:r>
        <w:rPr>
          <w:rFonts w:hint="eastAsia" w:ascii="宋体" w:hAnsi="宋体"/>
        </w:rPr>
        <w:t>（</w:t>
      </w:r>
      <w:r>
        <w:rPr>
          <w:rFonts w:hint="eastAsia" w:ascii="宋体" w:hAnsi="宋体"/>
          <w:lang w:val="en-US" w:eastAsia="zh-CN"/>
        </w:rPr>
        <w:t>比选申请人</w:t>
      </w:r>
      <w:r>
        <w:rPr>
          <w:rFonts w:hint="eastAsia" w:ascii="宋体" w:hAnsi="宋体"/>
        </w:rPr>
        <w:t>全称）的法定代表人。</w:t>
      </w:r>
    </w:p>
    <w:p w14:paraId="75DBC6B1">
      <w:pPr>
        <w:ind w:firstLine="0" w:firstLineChars="0"/>
        <w:rPr>
          <w:rFonts w:ascii="宋体"/>
        </w:rPr>
      </w:pPr>
    </w:p>
    <w:p w14:paraId="72DE407D">
      <w:pPr>
        <w:ind w:firstLine="0" w:firstLineChars="0"/>
        <w:rPr>
          <w:rFonts w:ascii="宋体"/>
        </w:rPr>
      </w:pPr>
      <w:r>
        <w:rPr>
          <w:rFonts w:hint="eastAsia" w:ascii="宋体" w:hAnsi="宋体"/>
        </w:rPr>
        <w:t>特此证明。</w:t>
      </w:r>
    </w:p>
    <w:p w14:paraId="27523E38">
      <w:pPr>
        <w:ind w:firstLine="0" w:firstLineChars="0"/>
        <w:rPr>
          <w:rFonts w:ascii="宋体"/>
        </w:rPr>
      </w:pPr>
    </w:p>
    <w:p w14:paraId="5BBF8496">
      <w:pPr>
        <w:ind w:firstLine="420"/>
      </w:pPr>
      <w:r>
        <w:rPr>
          <w:rFonts w:hint="eastAsia" w:ascii="宋体" w:hAnsi="宋体"/>
          <w:lang w:val="en-US" w:eastAsia="zh-CN"/>
        </w:rPr>
        <w:t>比选申请</w:t>
      </w:r>
      <w:r>
        <w:rPr>
          <w:rFonts w:hint="eastAsia"/>
        </w:rPr>
        <w:t>人：</w:t>
      </w:r>
      <w:r>
        <w:t>___________________</w:t>
      </w:r>
      <w:r>
        <w:rPr>
          <w:rFonts w:hint="eastAsia"/>
        </w:rPr>
        <w:t>（盖单位公章）</w:t>
      </w:r>
    </w:p>
    <w:p w14:paraId="016958FB">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4E239B40">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549E3870">
      <w:pPr>
        <w:pStyle w:val="7"/>
        <w:ind w:firstLine="0" w:firstLineChars="0"/>
        <w:rPr>
          <w:rFonts w:ascii="仿宋"/>
          <w:sz w:val="21"/>
          <w:szCs w:val="24"/>
        </w:rPr>
      </w:pPr>
      <w:r>
        <w:rPr>
          <w:rFonts w:ascii="仿宋"/>
          <w:sz w:val="21"/>
          <w:szCs w:val="24"/>
        </w:rPr>
        <w:t>附：有效的法定代表人身份证复印件</w:t>
      </w:r>
    </w:p>
    <w:p w14:paraId="4FC4B6D6">
      <w:pPr>
        <w:pStyle w:val="7"/>
        <w:ind w:firstLine="640"/>
      </w:pPr>
    </w:p>
    <w:p w14:paraId="7E140E73">
      <w:pPr>
        <w:widowControl/>
        <w:ind w:firstLine="0" w:firstLineChars="0"/>
        <w:rPr>
          <w:rFonts w:ascii="宋体"/>
          <w:b/>
          <w:sz w:val="32"/>
          <w:szCs w:val="32"/>
        </w:rPr>
      </w:pPr>
      <w:bookmarkStart w:id="25" w:name="_Toc449699434"/>
      <w:bookmarkStart w:id="26" w:name="_Toc500403145"/>
    </w:p>
    <w:p w14:paraId="666F79E6">
      <w:pPr>
        <w:pStyle w:val="20"/>
        <w:spacing w:before="156" w:after="156"/>
      </w:pPr>
      <w:bookmarkStart w:id="27" w:name="_Toc132141359"/>
      <w:bookmarkStart w:id="28" w:name="_Toc456648500"/>
      <w:bookmarkStart w:id="29" w:name="_Toc514083110"/>
      <w:bookmarkStart w:id="30" w:name="_Toc462131549"/>
      <w:bookmarkStart w:id="31" w:name="_Toc517640367"/>
      <w:bookmarkStart w:id="32" w:name="_Toc517640281"/>
      <w:bookmarkStart w:id="33" w:name="_Toc454834947"/>
      <w:r>
        <w:br w:type="page"/>
      </w:r>
      <w:r>
        <w:t>法定代表人授权委托书</w:t>
      </w:r>
      <w:bookmarkEnd w:id="25"/>
      <w:bookmarkEnd w:id="26"/>
      <w:bookmarkEnd w:id="27"/>
      <w:bookmarkEnd w:id="28"/>
      <w:bookmarkEnd w:id="29"/>
      <w:bookmarkEnd w:id="30"/>
      <w:bookmarkEnd w:id="31"/>
      <w:bookmarkEnd w:id="32"/>
      <w:bookmarkEnd w:id="33"/>
    </w:p>
    <w:p w14:paraId="08A12617">
      <w:pPr>
        <w:ind w:firstLine="0" w:firstLineChars="0"/>
        <w:rPr>
          <w:rFonts w:ascii="宋体" w:hAnsi="宋体"/>
        </w:rPr>
      </w:pPr>
      <w:r>
        <w:rPr>
          <w:rFonts w:hint="eastAsia" w:ascii="宋体" w:hAnsi="宋体"/>
        </w:rPr>
        <w:t>四川全盛人才服务有限责任公司：</w:t>
      </w:r>
    </w:p>
    <w:p w14:paraId="67CCBF43">
      <w:pPr>
        <w:ind w:firstLine="0" w:firstLineChars="0"/>
        <w:rPr>
          <w:rFonts w:ascii="宋体" w:hAnsi="宋体"/>
        </w:rPr>
      </w:pPr>
    </w:p>
    <w:p w14:paraId="10099B83">
      <w:pPr>
        <w:ind w:firstLine="420"/>
        <w:rPr>
          <w:rFonts w:ascii="宋体"/>
        </w:rPr>
      </w:pPr>
      <w:r>
        <w:rPr>
          <w:rFonts w:hint="eastAsia" w:ascii="宋体" w:hAnsi="宋体"/>
        </w:rPr>
        <w:t>本人</w:t>
      </w:r>
      <w:r>
        <w:rPr>
          <w:rFonts w:ascii="宋体" w:hAnsi="宋体"/>
          <w:u w:val="single"/>
        </w:rPr>
        <w:t>(</w:t>
      </w:r>
      <w:r>
        <w:rPr>
          <w:rFonts w:hint="eastAsia" w:ascii="宋体" w:hAnsi="宋体"/>
          <w:u w:val="single"/>
        </w:rPr>
        <w:t>姓名</w:t>
      </w:r>
      <w:r>
        <w:rPr>
          <w:rFonts w:ascii="宋体" w:hAnsi="宋体"/>
          <w:u w:val="single"/>
        </w:rPr>
        <w:t>)</w:t>
      </w:r>
      <w:r>
        <w:rPr>
          <w:rFonts w:hint="eastAsia" w:ascii="宋体" w:hAnsi="宋体"/>
        </w:rPr>
        <w:t>系</w:t>
      </w:r>
      <w:r>
        <w:rPr>
          <w:rFonts w:ascii="宋体" w:hAnsi="宋体"/>
          <w:u w:val="single"/>
        </w:rPr>
        <w:t>(</w:t>
      </w:r>
      <w:r>
        <w:rPr>
          <w:rFonts w:hint="eastAsia" w:ascii="宋体" w:hAnsi="宋体"/>
          <w:u w:val="single"/>
          <w:lang w:val="en-US" w:eastAsia="zh-CN"/>
        </w:rPr>
        <w:t>比选申请人</w:t>
      </w:r>
      <w:r>
        <w:rPr>
          <w:rFonts w:hint="eastAsia" w:ascii="宋体" w:hAnsi="宋体"/>
          <w:u w:val="single"/>
        </w:rPr>
        <w:t>全称</w:t>
      </w:r>
      <w:r>
        <w:rPr>
          <w:rFonts w:ascii="宋体" w:hAnsi="宋体"/>
          <w:u w:val="single"/>
        </w:rPr>
        <w:t>)</w:t>
      </w:r>
      <w:r>
        <w:rPr>
          <w:rFonts w:hint="eastAsia" w:ascii="宋体" w:hAnsi="宋体"/>
        </w:rPr>
        <w:t>的法定代表人，现委托</w:t>
      </w:r>
      <w:r>
        <w:rPr>
          <w:rFonts w:ascii="宋体" w:hAnsi="宋体"/>
        </w:rPr>
        <w:t>_______(</w:t>
      </w:r>
      <w:r>
        <w:rPr>
          <w:rFonts w:hint="eastAsia" w:ascii="宋体" w:hAnsi="宋体"/>
        </w:rPr>
        <w:t>姓名</w:t>
      </w:r>
      <w:r>
        <w:rPr>
          <w:rFonts w:ascii="宋体" w:hAnsi="宋体"/>
        </w:rPr>
        <w:t>)</w:t>
      </w:r>
      <w:r>
        <w:rPr>
          <w:rFonts w:hint="eastAsia" w:ascii="宋体" w:hAnsi="宋体"/>
        </w:rPr>
        <w:t>为我方代理人。代理人根据授权，以我方名义签署、澄清、说明、补正、递交、撤回、修改</w:t>
      </w:r>
      <w:r>
        <w:rPr>
          <w:rFonts w:hint="eastAsia" w:ascii="宋体" w:hAnsi="宋体"/>
          <w:lang w:val="zh-CN"/>
        </w:rPr>
        <w:t>项目我方</w:t>
      </w:r>
      <w:r>
        <w:rPr>
          <w:rFonts w:hint="eastAsia" w:ascii="宋体" w:hAnsi="宋体"/>
          <w:lang w:val="en-US" w:eastAsia="zh-CN"/>
        </w:rPr>
        <w:t>比选响应文件</w:t>
      </w:r>
      <w:r>
        <w:rPr>
          <w:rFonts w:hint="eastAsia" w:ascii="宋体" w:hAnsi="宋体"/>
        </w:rPr>
        <w:t>、签订合同和处理有关事宜，其法律后果由我方承担。</w:t>
      </w:r>
    </w:p>
    <w:p w14:paraId="48C2A7BD">
      <w:pPr>
        <w:ind w:firstLine="485" w:firstLineChars="231"/>
        <w:rPr>
          <w:rFonts w:ascii="宋体"/>
        </w:rPr>
      </w:pPr>
      <w:r>
        <w:rPr>
          <w:rFonts w:hint="eastAsia" w:ascii="宋体" w:hAnsi="宋体"/>
        </w:rPr>
        <w:t>委托期限：</w:t>
      </w:r>
      <w:r>
        <w:rPr>
          <w:rFonts w:hint="eastAsia" w:ascii="宋体" w:hAnsi="宋体"/>
          <w:u w:val="single"/>
        </w:rPr>
        <w:t>本授权书签字之日起至递交</w:t>
      </w:r>
      <w:r>
        <w:rPr>
          <w:rFonts w:hint="eastAsia" w:ascii="宋体" w:hAnsi="宋体"/>
          <w:u w:val="single"/>
          <w:lang w:val="en-US" w:eastAsia="zh-CN"/>
        </w:rPr>
        <w:t>比选响应文件</w:t>
      </w:r>
      <w:r>
        <w:rPr>
          <w:rFonts w:hint="eastAsia" w:ascii="宋体" w:hAnsi="宋体"/>
          <w:u w:val="single"/>
        </w:rPr>
        <w:t>有效期截止期间</w:t>
      </w:r>
      <w:r>
        <w:rPr>
          <w:rFonts w:hint="eastAsia" w:ascii="宋体" w:hAnsi="宋体"/>
        </w:rPr>
        <w:t>。</w:t>
      </w:r>
    </w:p>
    <w:p w14:paraId="7226D47B">
      <w:pPr>
        <w:ind w:firstLine="420"/>
      </w:pPr>
      <w:r>
        <w:rPr>
          <w:rFonts w:hint="eastAsia"/>
        </w:rPr>
        <w:t>代理人无转委托权。</w:t>
      </w:r>
    </w:p>
    <w:p w14:paraId="21202CDF">
      <w:pPr>
        <w:ind w:firstLine="420"/>
      </w:pPr>
      <w:r>
        <w:rPr>
          <w:rFonts w:hint="eastAsia"/>
        </w:rPr>
        <w:t>附：有效的法定代表人身份证复印件、被授权代理人身份证复印件</w:t>
      </w:r>
    </w:p>
    <w:p w14:paraId="62D4DAA3">
      <w:pPr>
        <w:ind w:firstLine="0" w:firstLineChars="0"/>
        <w:rPr>
          <w:rFonts w:ascii="宋体"/>
        </w:rPr>
      </w:pPr>
    </w:p>
    <w:tbl>
      <w:tblPr>
        <w:tblStyle w:val="23"/>
        <w:tblW w:w="10260" w:type="dxa"/>
        <w:tblInd w:w="-43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130"/>
        <w:gridCol w:w="5130"/>
      </w:tblGrid>
      <w:tr w14:paraId="140528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0" w:hRule="atLeast"/>
        </w:trPr>
        <w:tc>
          <w:tcPr>
            <w:tcW w:w="5130" w:type="dxa"/>
            <w:noWrap w:val="0"/>
            <w:vAlign w:val="center"/>
          </w:tcPr>
          <w:p w14:paraId="7836D81C">
            <w:pPr>
              <w:ind w:firstLine="0" w:firstLineChars="0"/>
              <w:rPr>
                <w:rFonts w:ascii="宋体"/>
              </w:rPr>
            </w:pPr>
            <w:r>
              <w:rPr>
                <w:rFonts w:hint="eastAsia" w:ascii="宋体" w:hAnsi="宋体"/>
              </w:rPr>
              <w:t>法定代表人：</w:t>
            </w:r>
            <w:r>
              <w:rPr>
                <w:rFonts w:ascii="宋体" w:hAnsi="宋体"/>
              </w:rPr>
              <w:t>(</w:t>
            </w:r>
            <w:r>
              <w:rPr>
                <w:rFonts w:hint="eastAsia" w:ascii="宋体" w:hAnsi="宋体"/>
              </w:rPr>
              <w:t>签字或法人章</w:t>
            </w:r>
            <w:r>
              <w:rPr>
                <w:rFonts w:ascii="宋体" w:hAnsi="宋体"/>
              </w:rPr>
              <w:t>)</w:t>
            </w:r>
          </w:p>
        </w:tc>
        <w:tc>
          <w:tcPr>
            <w:tcW w:w="5130" w:type="dxa"/>
            <w:noWrap w:val="0"/>
            <w:vAlign w:val="center"/>
          </w:tcPr>
          <w:p w14:paraId="0C8C4C89">
            <w:pPr>
              <w:ind w:firstLine="0" w:firstLineChars="0"/>
              <w:rPr>
                <w:rFonts w:ascii="宋体"/>
              </w:rPr>
            </w:pPr>
            <w:r>
              <w:rPr>
                <w:rFonts w:hint="eastAsia" w:ascii="宋体" w:hAnsi="宋体"/>
              </w:rPr>
              <w:t>被授权代理人：</w:t>
            </w:r>
            <w:r>
              <w:rPr>
                <w:rFonts w:ascii="宋体" w:hAnsi="宋体"/>
              </w:rPr>
              <w:t>(</w:t>
            </w:r>
            <w:r>
              <w:rPr>
                <w:rFonts w:hint="eastAsia" w:ascii="宋体" w:hAnsi="宋体"/>
              </w:rPr>
              <w:t>签字</w:t>
            </w:r>
            <w:r>
              <w:rPr>
                <w:rFonts w:ascii="宋体" w:hAnsi="宋体"/>
              </w:rPr>
              <w:t>)</w:t>
            </w:r>
          </w:p>
        </w:tc>
      </w:tr>
      <w:tr w14:paraId="20ECF2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0" w:hRule="atLeast"/>
        </w:trPr>
        <w:tc>
          <w:tcPr>
            <w:tcW w:w="5130" w:type="dxa"/>
            <w:noWrap w:val="0"/>
            <w:vAlign w:val="center"/>
          </w:tcPr>
          <w:p w14:paraId="6792E153">
            <w:pPr>
              <w:ind w:firstLine="0" w:firstLineChars="0"/>
              <w:rPr>
                <w:rFonts w:ascii="宋体"/>
              </w:rPr>
            </w:pPr>
          </w:p>
        </w:tc>
        <w:tc>
          <w:tcPr>
            <w:tcW w:w="5130" w:type="dxa"/>
            <w:noWrap w:val="0"/>
            <w:vAlign w:val="center"/>
          </w:tcPr>
          <w:p w14:paraId="221BC568">
            <w:pPr>
              <w:ind w:firstLine="0" w:firstLineChars="0"/>
              <w:rPr>
                <w:rFonts w:ascii="宋体"/>
              </w:rPr>
            </w:pPr>
          </w:p>
        </w:tc>
      </w:tr>
      <w:tr w14:paraId="660F3D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0" w:hRule="atLeast"/>
        </w:trPr>
        <w:tc>
          <w:tcPr>
            <w:tcW w:w="5130" w:type="dxa"/>
            <w:noWrap w:val="0"/>
            <w:vAlign w:val="center"/>
          </w:tcPr>
          <w:p w14:paraId="71B529D8">
            <w:pPr>
              <w:ind w:firstLine="0" w:firstLineChars="0"/>
              <w:rPr>
                <w:rFonts w:ascii="宋体"/>
              </w:rPr>
            </w:pPr>
            <w:r>
              <w:rPr>
                <w:rFonts w:hint="eastAsia" w:ascii="宋体" w:hAnsi="宋体"/>
              </w:rPr>
              <w:t>身份证号码：</w:t>
            </w:r>
          </w:p>
        </w:tc>
        <w:tc>
          <w:tcPr>
            <w:tcW w:w="5130" w:type="dxa"/>
            <w:noWrap w:val="0"/>
            <w:vAlign w:val="center"/>
          </w:tcPr>
          <w:p w14:paraId="120C25A9">
            <w:pPr>
              <w:ind w:firstLine="0" w:firstLineChars="0"/>
              <w:rPr>
                <w:rFonts w:ascii="宋体"/>
              </w:rPr>
            </w:pPr>
            <w:r>
              <w:rPr>
                <w:rFonts w:hint="eastAsia" w:ascii="宋体" w:hAnsi="宋体"/>
              </w:rPr>
              <w:t>身份证号码：</w:t>
            </w:r>
          </w:p>
        </w:tc>
      </w:tr>
      <w:tr w14:paraId="52D445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0" w:hRule="atLeast"/>
        </w:trPr>
        <w:tc>
          <w:tcPr>
            <w:tcW w:w="5130" w:type="dxa"/>
            <w:noWrap w:val="0"/>
            <w:vAlign w:val="center"/>
          </w:tcPr>
          <w:p w14:paraId="64B44CB0">
            <w:pPr>
              <w:ind w:firstLine="0" w:firstLineChars="0"/>
              <w:rPr>
                <w:rFonts w:ascii="宋体"/>
              </w:rPr>
            </w:pPr>
          </w:p>
        </w:tc>
        <w:tc>
          <w:tcPr>
            <w:tcW w:w="5130" w:type="dxa"/>
            <w:noWrap w:val="0"/>
            <w:vAlign w:val="center"/>
          </w:tcPr>
          <w:p w14:paraId="2A0D2F56">
            <w:pPr>
              <w:ind w:firstLine="0" w:firstLineChars="0"/>
              <w:rPr>
                <w:rFonts w:ascii="宋体"/>
              </w:rPr>
            </w:pPr>
          </w:p>
        </w:tc>
      </w:tr>
    </w:tbl>
    <w:p w14:paraId="13BE0A13">
      <w:pPr>
        <w:ind w:firstLine="0" w:firstLineChars="0"/>
        <w:rPr>
          <w:rFonts w:ascii="宋体"/>
        </w:rPr>
      </w:pPr>
    </w:p>
    <w:p w14:paraId="1CD4D9D6">
      <w:pPr>
        <w:ind w:firstLine="420"/>
      </w:pPr>
      <w:r>
        <w:rPr>
          <w:rFonts w:hint="eastAsia"/>
          <w:lang w:val="en-US" w:eastAsia="zh-CN"/>
        </w:rPr>
        <w:t>比选申请</w:t>
      </w:r>
      <w:r>
        <w:rPr>
          <w:rFonts w:hint="eastAsia"/>
        </w:rPr>
        <w:t>人：</w:t>
      </w:r>
      <w:r>
        <w:t>___________________</w:t>
      </w:r>
      <w:r>
        <w:rPr>
          <w:rFonts w:hint="eastAsia"/>
        </w:rPr>
        <w:t>（盖单位公章）</w:t>
      </w:r>
    </w:p>
    <w:p w14:paraId="79E456A3">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3CBBE5CE">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16F37FC5">
      <w:pPr>
        <w:pStyle w:val="20"/>
        <w:spacing w:before="156" w:after="156"/>
      </w:pPr>
      <w:bookmarkStart w:id="34" w:name="_Toc132141360"/>
    </w:p>
    <w:p w14:paraId="5E33A8BC">
      <w:pPr>
        <w:pStyle w:val="20"/>
        <w:spacing w:before="156" w:after="156"/>
        <w:rPr>
          <w:rFonts w:ascii="宋体" w:cs="仿宋"/>
          <w:b w:val="0"/>
          <w:kern w:val="0"/>
        </w:rPr>
      </w:pPr>
      <w:r>
        <w:t>承诺</w:t>
      </w:r>
      <w:r>
        <w:rPr>
          <w:rFonts w:hint="eastAsia"/>
        </w:rPr>
        <w:t>函</w:t>
      </w:r>
      <w:bookmarkEnd w:id="34"/>
    </w:p>
    <w:p w14:paraId="1E6E665B">
      <w:pPr>
        <w:ind w:firstLine="0" w:firstLineChars="0"/>
        <w:rPr>
          <w:rFonts w:ascii="宋体" w:hAnsi="宋体"/>
        </w:rPr>
      </w:pPr>
      <w:r>
        <w:rPr>
          <w:rFonts w:hint="eastAsia" w:ascii="宋体" w:hAnsi="宋体"/>
        </w:rPr>
        <w:t>四川全盛人才服务有限责任公司：</w:t>
      </w:r>
    </w:p>
    <w:p w14:paraId="3CFD9AA7">
      <w:pPr>
        <w:ind w:firstLine="0" w:firstLineChars="0"/>
        <w:rPr>
          <w:rFonts w:ascii="宋体" w:hAnsi="宋体"/>
        </w:rPr>
      </w:pPr>
    </w:p>
    <w:p w14:paraId="6FBF2B75">
      <w:pPr>
        <w:spacing w:line="400" w:lineRule="exact"/>
        <w:ind w:firstLine="420"/>
        <w:rPr>
          <w:rFonts w:ascii="宋体" w:hAnsi="宋体" w:cs="仿宋"/>
        </w:rPr>
      </w:pPr>
      <w:r>
        <w:rPr>
          <w:rFonts w:hint="eastAsia" w:ascii="宋体" w:hAnsi="宋体" w:cs="仿宋"/>
        </w:rPr>
        <w:t>本公司</w:t>
      </w:r>
      <w:r>
        <w:rPr>
          <w:u w:val="single"/>
        </w:rPr>
        <w:t xml:space="preserve">     </w:t>
      </w:r>
      <w:r>
        <w:rPr>
          <w:rFonts w:hint="eastAsia" w:ascii="宋体" w:hAnsi="宋体" w:cs="仿宋"/>
        </w:rPr>
        <w:t>（公司名称）参加</w:t>
      </w:r>
      <w:r>
        <w:rPr>
          <w:u w:val="single"/>
        </w:rPr>
        <w:t xml:space="preserve">     </w:t>
      </w:r>
      <w:r>
        <w:rPr>
          <w:rFonts w:hint="eastAsia" w:ascii="宋体" w:hAnsi="宋体" w:cs="仿宋"/>
        </w:rPr>
        <w:t>（项目名称）的</w:t>
      </w:r>
      <w:r>
        <w:rPr>
          <w:rFonts w:hint="eastAsia" w:ascii="宋体" w:hAnsi="宋体" w:cs="仿宋"/>
          <w:lang w:val="en-US" w:eastAsia="zh-CN"/>
        </w:rPr>
        <w:t>比选</w:t>
      </w:r>
      <w:r>
        <w:rPr>
          <w:rFonts w:hint="eastAsia" w:ascii="宋体" w:hAnsi="宋体" w:cs="仿宋"/>
        </w:rPr>
        <w:t>活动，现承诺我公司符合如下规定：</w:t>
      </w:r>
    </w:p>
    <w:p w14:paraId="4E2A3C88">
      <w:pPr>
        <w:ind w:firstLine="420"/>
      </w:pPr>
      <w:r>
        <w:rPr>
          <w:rFonts w:hint="eastAsia"/>
        </w:rPr>
        <w:t>1）近3年（202</w:t>
      </w:r>
      <w:r>
        <w:rPr>
          <w:rFonts w:hint="eastAsia"/>
          <w:lang w:val="en-US" w:eastAsia="zh-CN"/>
        </w:rPr>
        <w:t>2</w:t>
      </w:r>
      <w:r>
        <w:rPr>
          <w:rFonts w:hint="eastAsia"/>
        </w:rPr>
        <w:t xml:space="preserve"> - 202</w:t>
      </w:r>
      <w:r>
        <w:rPr>
          <w:rFonts w:hint="eastAsia"/>
          <w:lang w:val="en-US" w:eastAsia="zh-CN"/>
        </w:rPr>
        <w:t>4</w:t>
      </w:r>
      <w:r>
        <w:rPr>
          <w:rFonts w:hint="eastAsia"/>
        </w:rPr>
        <w:t>年）无重大违法、违规且没有处于</w:t>
      </w:r>
      <w:r>
        <w:rPr>
          <w:rFonts w:hint="eastAsia"/>
          <w:lang w:val="en-US" w:eastAsia="zh-CN"/>
        </w:rPr>
        <w:t>投标</w:t>
      </w:r>
      <w:r>
        <w:rPr>
          <w:rFonts w:hint="eastAsia"/>
        </w:rPr>
        <w:t>禁入期内；</w:t>
      </w:r>
    </w:p>
    <w:p w14:paraId="71647E5F">
      <w:pPr>
        <w:ind w:firstLine="420"/>
      </w:pPr>
      <w:r>
        <w:t>2</w:t>
      </w:r>
      <w:r>
        <w:rPr>
          <w:rFonts w:hint="eastAsia"/>
        </w:rPr>
        <w:t>）</w:t>
      </w:r>
      <w:r>
        <w:rPr>
          <w:rFonts w:hint="eastAsia" w:ascii="仿宋_GB2312" w:hAnsi="仿宋_GB2312" w:cs="仿宋_GB2312"/>
          <w:bCs/>
          <w:szCs w:val="32"/>
        </w:rPr>
        <w:t>近三年提供的中介服务未因重大执业质量等问题受到省国资委或其他监管机构通报</w:t>
      </w:r>
      <w:r>
        <w:rPr>
          <w:rFonts w:hint="eastAsia"/>
        </w:rPr>
        <w:t>；</w:t>
      </w:r>
    </w:p>
    <w:p w14:paraId="3DEB55C7">
      <w:pPr>
        <w:ind w:firstLine="420"/>
      </w:pPr>
      <w:r>
        <w:t>3</w:t>
      </w:r>
      <w:r>
        <w:rPr>
          <w:rFonts w:hint="eastAsia"/>
        </w:rPr>
        <w:t>）本项目经办人员不存在弄虚作假、恶意串通、营私舞弊等严重不诚信行为；不存在分别接受利益相对方委托，就同一事项提供有利益冲突的中介服务；不存在出具虚假或重大失实的业务报告；不存在违反服务合同约定给委托方造成重大损失；</w:t>
      </w:r>
    </w:p>
    <w:p w14:paraId="398F3377">
      <w:pPr>
        <w:ind w:firstLine="420"/>
      </w:pPr>
      <w:r>
        <w:rPr>
          <w:rFonts w:hint="eastAsia"/>
          <w:lang w:val="en-US" w:eastAsia="zh-CN"/>
        </w:rPr>
        <w:t>4</w:t>
      </w:r>
      <w:r>
        <w:rPr>
          <w:rFonts w:hint="eastAsia"/>
        </w:rPr>
        <w:t>) 法定代表人为同一个人的两个及两个以上法人，母公司、全资子公司及其控股公司，以及其他形式有资产关联关系的公司，都不得在本次项目同时</w:t>
      </w:r>
      <w:r>
        <w:rPr>
          <w:rFonts w:hint="eastAsia"/>
          <w:lang w:val="en-US" w:eastAsia="zh-CN"/>
        </w:rPr>
        <w:t>比选</w:t>
      </w:r>
      <w:r>
        <w:rPr>
          <w:rFonts w:hint="eastAsia"/>
        </w:rPr>
        <w:t>；</w:t>
      </w:r>
    </w:p>
    <w:p w14:paraId="741AB77A">
      <w:pPr>
        <w:ind w:firstLine="420"/>
      </w:pPr>
      <w:r>
        <w:rPr>
          <w:rFonts w:hint="eastAsia"/>
          <w:lang w:val="en-US" w:eastAsia="zh-CN"/>
        </w:rPr>
        <w:t>5</w:t>
      </w:r>
      <w:r>
        <w:rPr>
          <w:rFonts w:hint="eastAsia"/>
        </w:rPr>
        <w:t>）满足</w:t>
      </w:r>
      <w:r>
        <w:rPr>
          <w:rFonts w:hint="eastAsia"/>
          <w:lang w:val="en-US" w:eastAsia="zh-CN"/>
        </w:rPr>
        <w:t>比选</w:t>
      </w:r>
      <w:r>
        <w:rPr>
          <w:rFonts w:hint="eastAsia"/>
        </w:rPr>
        <w:t>文件中要求的所有要求；</w:t>
      </w:r>
    </w:p>
    <w:p w14:paraId="45C83DDF">
      <w:pPr>
        <w:ind w:firstLine="420"/>
      </w:pPr>
      <w:r>
        <w:rPr>
          <w:rFonts w:hint="eastAsia"/>
          <w:lang w:val="en-US" w:eastAsia="zh-CN"/>
        </w:rPr>
        <w:t>6</w:t>
      </w:r>
      <w:r>
        <w:rPr>
          <w:rFonts w:hint="eastAsia"/>
        </w:rPr>
        <w:t xml:space="preserve">）具有良好的商业信誉和健全的财务会计制度； </w:t>
      </w:r>
    </w:p>
    <w:p w14:paraId="128B3121">
      <w:pPr>
        <w:ind w:firstLine="420"/>
      </w:pPr>
      <w:r>
        <w:rPr>
          <w:rFonts w:hint="eastAsia"/>
          <w:lang w:val="en-US" w:eastAsia="zh-CN"/>
        </w:rPr>
        <w:t>7</w:t>
      </w:r>
      <w:r>
        <w:rPr>
          <w:rFonts w:hint="eastAsia"/>
        </w:rPr>
        <w:t>）具有依法缴纳税收和社会保障资金的良好记录；</w:t>
      </w:r>
    </w:p>
    <w:p w14:paraId="34BD16E9">
      <w:pPr>
        <w:ind w:firstLine="420"/>
      </w:pPr>
      <w:r>
        <w:rPr>
          <w:rFonts w:hint="eastAsia"/>
          <w:lang w:val="en-US" w:eastAsia="zh-CN"/>
        </w:rPr>
        <w:t>8</w:t>
      </w:r>
      <w:r>
        <w:rPr>
          <w:rFonts w:hint="eastAsia"/>
        </w:rPr>
        <w:t>）具有履行合同所必须的设备和专业技术能力；</w:t>
      </w:r>
    </w:p>
    <w:p w14:paraId="426E21EC">
      <w:pPr>
        <w:ind w:firstLine="420"/>
      </w:pPr>
      <w:r>
        <w:rPr>
          <w:rFonts w:hint="eastAsia"/>
          <w:lang w:val="en-US" w:eastAsia="zh-CN"/>
        </w:rPr>
        <w:t>9</w:t>
      </w:r>
      <w:r>
        <w:rPr>
          <w:rFonts w:hint="eastAsia"/>
        </w:rPr>
        <w:t>）参加本次采购活动前三年内，在经营活动中没有重大违法记录；</w:t>
      </w:r>
    </w:p>
    <w:p w14:paraId="37F5B1C6">
      <w:pPr>
        <w:ind w:firstLine="420"/>
      </w:pPr>
      <w:r>
        <w:t>1</w:t>
      </w:r>
      <w:r>
        <w:rPr>
          <w:rFonts w:hint="eastAsia"/>
          <w:lang w:val="en-US" w:eastAsia="zh-CN"/>
        </w:rPr>
        <w:t>0</w:t>
      </w:r>
      <w:r>
        <w:rPr>
          <w:rFonts w:hint="eastAsia"/>
        </w:rPr>
        <w:t>）符合法律、行政法规规定的其他条件。</w:t>
      </w:r>
    </w:p>
    <w:p w14:paraId="10CCCEA1">
      <w:pPr>
        <w:spacing w:line="400" w:lineRule="exact"/>
        <w:ind w:firstLine="0" w:firstLineChars="0"/>
        <w:rPr>
          <w:rFonts w:ascii="宋体" w:cs="仿宋"/>
        </w:rPr>
      </w:pPr>
    </w:p>
    <w:p w14:paraId="65D4706B">
      <w:pPr>
        <w:ind w:firstLine="420"/>
      </w:pPr>
      <w:r>
        <w:rPr>
          <w:rFonts w:hint="eastAsia"/>
        </w:rPr>
        <w:t>如违反以上承诺，本公司愿承担一切法律责任。</w:t>
      </w:r>
    </w:p>
    <w:p w14:paraId="473A9867">
      <w:pPr>
        <w:spacing w:line="400" w:lineRule="exact"/>
        <w:ind w:firstLine="0" w:firstLineChars="0"/>
        <w:rPr>
          <w:rFonts w:ascii="宋体" w:cs="仿宋"/>
        </w:rPr>
      </w:pPr>
    </w:p>
    <w:p w14:paraId="1339574E">
      <w:pPr>
        <w:spacing w:line="400" w:lineRule="exact"/>
        <w:ind w:firstLine="0" w:firstLineChars="0"/>
        <w:rPr>
          <w:rFonts w:ascii="宋体" w:cs="仿宋"/>
        </w:rPr>
      </w:pPr>
    </w:p>
    <w:p w14:paraId="64CAA1C8">
      <w:pPr>
        <w:ind w:firstLine="420"/>
      </w:pPr>
      <w:r>
        <w:rPr>
          <w:rFonts w:hint="eastAsia"/>
          <w:lang w:val="en-US" w:eastAsia="zh-CN"/>
        </w:rPr>
        <w:t>比选申请</w:t>
      </w:r>
      <w:r>
        <w:rPr>
          <w:rFonts w:hint="eastAsia"/>
        </w:rPr>
        <w:t>人：</w:t>
      </w:r>
      <w:r>
        <w:t>___________________</w:t>
      </w:r>
      <w:r>
        <w:rPr>
          <w:rFonts w:hint="eastAsia"/>
        </w:rPr>
        <w:t>（盖单位公章）</w:t>
      </w:r>
    </w:p>
    <w:p w14:paraId="1C757D8B">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54715F42">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59F135E9">
      <w:pPr>
        <w:widowControl/>
        <w:spacing w:line="240" w:lineRule="auto"/>
        <w:ind w:firstLine="0" w:firstLineChars="0"/>
        <w:jc w:val="center"/>
        <w:rPr>
          <w:rFonts w:hint="eastAsia" w:ascii="Calibri Light" w:hAnsi="Calibri Light" w:eastAsia="宋体" w:cs="Times New Roman"/>
          <w:b/>
          <w:bCs/>
          <w:kern w:val="2"/>
          <w:sz w:val="32"/>
          <w:szCs w:val="32"/>
          <w:lang w:val="en-US" w:eastAsia="zh-CN" w:bidi="ar-SA"/>
        </w:rPr>
      </w:pPr>
      <w:bookmarkStart w:id="35" w:name="_Toc132141362"/>
      <w:r>
        <w:rPr>
          <w:rFonts w:hint="eastAsia"/>
          <w:lang w:val="en-US" w:eastAsia="zh-CN"/>
        </w:rPr>
        <w:br w:type="page"/>
      </w:r>
      <w:r>
        <w:rPr>
          <w:rFonts w:hint="eastAsia" w:ascii="Calibri Light" w:hAnsi="Calibri Light" w:eastAsia="宋体" w:cs="Times New Roman"/>
          <w:b/>
          <w:bCs/>
          <w:kern w:val="2"/>
          <w:sz w:val="32"/>
          <w:szCs w:val="32"/>
          <w:lang w:val="en-US" w:eastAsia="zh-CN" w:bidi="ar-SA"/>
        </w:rPr>
        <w:t>比选报价明细表</w:t>
      </w:r>
      <w:bookmarkEnd w:id="35"/>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3343"/>
        <w:gridCol w:w="759"/>
        <w:gridCol w:w="1130"/>
        <w:gridCol w:w="1130"/>
        <w:gridCol w:w="1166"/>
      </w:tblGrid>
      <w:tr w14:paraId="2A8B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529" w:type="dxa"/>
            <w:vAlign w:val="center"/>
          </w:tcPr>
          <w:p w14:paraId="20F71B1D">
            <w:pPr>
              <w:pStyle w:val="2"/>
              <w:ind w:left="0" w:leftChars="0" w:firstLine="0" w:firstLineChars="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项目类别</w:t>
            </w:r>
          </w:p>
        </w:tc>
        <w:tc>
          <w:tcPr>
            <w:tcW w:w="3343" w:type="dxa"/>
            <w:vAlign w:val="center"/>
          </w:tcPr>
          <w:p w14:paraId="69CD827B">
            <w:pPr>
              <w:pStyle w:val="2"/>
              <w:ind w:left="0" w:leftChars="0" w:firstLine="0" w:firstLineChars="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项目明细</w:t>
            </w:r>
          </w:p>
        </w:tc>
        <w:tc>
          <w:tcPr>
            <w:tcW w:w="759" w:type="dxa"/>
            <w:vAlign w:val="center"/>
          </w:tcPr>
          <w:p w14:paraId="648CF32F">
            <w:pPr>
              <w:pStyle w:val="2"/>
              <w:ind w:left="0" w:leftChars="0" w:firstLine="0" w:firstLineChars="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数量</w:t>
            </w:r>
          </w:p>
        </w:tc>
        <w:tc>
          <w:tcPr>
            <w:tcW w:w="1130" w:type="dxa"/>
            <w:vAlign w:val="center"/>
          </w:tcPr>
          <w:p w14:paraId="4226F7ED">
            <w:pPr>
              <w:pStyle w:val="2"/>
              <w:ind w:left="0" w:leftChars="0" w:firstLine="0" w:firstLineChars="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单位</w:t>
            </w:r>
          </w:p>
        </w:tc>
        <w:tc>
          <w:tcPr>
            <w:tcW w:w="1130" w:type="dxa"/>
            <w:vAlign w:val="center"/>
          </w:tcPr>
          <w:p w14:paraId="0949A5F1">
            <w:pPr>
              <w:pStyle w:val="2"/>
              <w:ind w:left="0" w:leftChars="0" w:firstLine="0" w:firstLineChars="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报价（元）</w:t>
            </w:r>
          </w:p>
        </w:tc>
        <w:tc>
          <w:tcPr>
            <w:tcW w:w="1166" w:type="dxa"/>
            <w:vAlign w:val="center"/>
          </w:tcPr>
          <w:p w14:paraId="553397DA">
            <w:pPr>
              <w:pStyle w:val="2"/>
              <w:ind w:left="0" w:leftChars="0" w:firstLine="0" w:firstLineChars="0"/>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备注</w:t>
            </w:r>
          </w:p>
        </w:tc>
      </w:tr>
      <w:tr w14:paraId="7E69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58653E97">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身份风险</w:t>
            </w:r>
          </w:p>
        </w:tc>
        <w:tc>
          <w:tcPr>
            <w:tcW w:w="3343" w:type="dxa"/>
            <w:shd w:val="clear" w:color="auto" w:fill="auto"/>
            <w:vAlign w:val="center"/>
          </w:tcPr>
          <w:p w14:paraId="5A414D36">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身份核实</w:t>
            </w:r>
          </w:p>
        </w:tc>
        <w:tc>
          <w:tcPr>
            <w:tcW w:w="759" w:type="dxa"/>
            <w:vAlign w:val="center"/>
          </w:tcPr>
          <w:p w14:paraId="57A3F8E5">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6664AD0B">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64EB6DB8">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095B21B6">
            <w:pPr>
              <w:pStyle w:val="2"/>
              <w:jc w:val="both"/>
              <w:rPr>
                <w:rFonts w:hint="eastAsia" w:asciiTheme="minorEastAsia" w:hAnsiTheme="minorEastAsia" w:eastAsiaTheme="minorEastAsia" w:cstheme="minorEastAsia"/>
                <w:kern w:val="2"/>
                <w:sz w:val="21"/>
                <w:szCs w:val="21"/>
                <w:lang w:val="en-US" w:eastAsia="zh-CN" w:bidi="ar-SA"/>
              </w:rPr>
            </w:pPr>
          </w:p>
        </w:tc>
      </w:tr>
      <w:tr w14:paraId="31BC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73073D3D">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社会风险</w:t>
            </w:r>
          </w:p>
        </w:tc>
        <w:tc>
          <w:tcPr>
            <w:tcW w:w="3343" w:type="dxa"/>
            <w:shd w:val="clear" w:color="auto" w:fill="auto"/>
            <w:vAlign w:val="center"/>
          </w:tcPr>
          <w:p w14:paraId="4FB662FB">
            <w:pPr>
              <w:keepNext w:val="0"/>
              <w:keepLines w:val="0"/>
              <w:widowControl/>
              <w:suppressLineNumbers w:val="0"/>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社会不良/关注信息核实</w:t>
            </w:r>
          </w:p>
        </w:tc>
        <w:tc>
          <w:tcPr>
            <w:tcW w:w="759" w:type="dxa"/>
            <w:vAlign w:val="center"/>
          </w:tcPr>
          <w:p w14:paraId="54C22750">
            <w:pPr>
              <w:keepNext w:val="0"/>
              <w:keepLines w:val="0"/>
              <w:widowControl/>
              <w:suppressLineNumbers w:val="0"/>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6DBFAAD4">
            <w:pPr>
              <w:keepNext w:val="0"/>
              <w:keepLines w:val="0"/>
              <w:widowControl/>
              <w:suppressLineNumbers w:val="0"/>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714E514A">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339E8ECB">
            <w:pPr>
              <w:pStyle w:val="2"/>
              <w:jc w:val="both"/>
              <w:rPr>
                <w:rFonts w:hint="eastAsia" w:asciiTheme="minorEastAsia" w:hAnsiTheme="minorEastAsia" w:eastAsiaTheme="minorEastAsia" w:cstheme="minorEastAsia"/>
                <w:kern w:val="2"/>
                <w:sz w:val="21"/>
                <w:szCs w:val="21"/>
                <w:lang w:val="en-US" w:eastAsia="zh-CN" w:bidi="ar-SA"/>
              </w:rPr>
            </w:pPr>
          </w:p>
        </w:tc>
      </w:tr>
      <w:tr w14:paraId="06C3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518A1DF8">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涉诉风险</w:t>
            </w:r>
          </w:p>
        </w:tc>
        <w:tc>
          <w:tcPr>
            <w:tcW w:w="3343" w:type="dxa"/>
            <w:vAlign w:val="center"/>
          </w:tcPr>
          <w:p w14:paraId="506F38FE">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个人涉诉记录核实</w:t>
            </w:r>
          </w:p>
        </w:tc>
        <w:tc>
          <w:tcPr>
            <w:tcW w:w="759" w:type="dxa"/>
            <w:vAlign w:val="center"/>
          </w:tcPr>
          <w:p w14:paraId="227498C5">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6151B42D">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170D4B99">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009E1940">
            <w:pPr>
              <w:pStyle w:val="2"/>
              <w:jc w:val="both"/>
              <w:rPr>
                <w:rFonts w:hint="eastAsia" w:asciiTheme="minorEastAsia" w:hAnsiTheme="minorEastAsia" w:eastAsiaTheme="minorEastAsia" w:cstheme="minorEastAsia"/>
                <w:kern w:val="2"/>
                <w:sz w:val="21"/>
                <w:szCs w:val="21"/>
                <w:lang w:val="en-US" w:eastAsia="zh-CN" w:bidi="ar-SA"/>
              </w:rPr>
            </w:pPr>
          </w:p>
        </w:tc>
      </w:tr>
      <w:tr w14:paraId="6D75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Merge w:val="restart"/>
            <w:vAlign w:val="center"/>
          </w:tcPr>
          <w:p w14:paraId="0DB9237A">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教育风险</w:t>
            </w:r>
          </w:p>
        </w:tc>
        <w:tc>
          <w:tcPr>
            <w:tcW w:w="3343" w:type="dxa"/>
            <w:vAlign w:val="center"/>
          </w:tcPr>
          <w:p w14:paraId="24FBF5B3">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中国大陆高等教育学历核实</w:t>
            </w:r>
          </w:p>
        </w:tc>
        <w:tc>
          <w:tcPr>
            <w:tcW w:w="759" w:type="dxa"/>
            <w:vAlign w:val="center"/>
          </w:tcPr>
          <w:p w14:paraId="1DFBD68A">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1D123CBE">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476829AE">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067F20EA">
            <w:pPr>
              <w:pStyle w:val="2"/>
              <w:jc w:val="both"/>
              <w:rPr>
                <w:rFonts w:hint="eastAsia" w:asciiTheme="minorEastAsia" w:hAnsiTheme="minorEastAsia" w:eastAsiaTheme="minorEastAsia" w:cstheme="minorEastAsia"/>
                <w:kern w:val="2"/>
                <w:sz w:val="21"/>
                <w:szCs w:val="21"/>
                <w:lang w:val="en-US" w:eastAsia="zh-CN" w:bidi="ar-SA"/>
              </w:rPr>
            </w:pPr>
          </w:p>
        </w:tc>
      </w:tr>
      <w:tr w14:paraId="18D6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Merge w:val="continue"/>
            <w:vAlign w:val="center"/>
          </w:tcPr>
          <w:p w14:paraId="75AA18BD">
            <w:pPr>
              <w:pStyle w:val="2"/>
              <w:jc w:val="left"/>
              <w:rPr>
                <w:rFonts w:hint="eastAsia" w:asciiTheme="minorEastAsia" w:hAnsiTheme="minorEastAsia" w:eastAsiaTheme="minorEastAsia" w:cstheme="minorEastAsia"/>
                <w:kern w:val="2"/>
                <w:sz w:val="21"/>
                <w:szCs w:val="21"/>
                <w:lang w:val="en-US" w:eastAsia="zh-CN" w:bidi="ar-SA"/>
              </w:rPr>
            </w:pPr>
          </w:p>
        </w:tc>
        <w:tc>
          <w:tcPr>
            <w:tcW w:w="3343" w:type="dxa"/>
            <w:vAlign w:val="center"/>
          </w:tcPr>
          <w:p w14:paraId="75AABA0C">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中国大陆高等教育学位核实</w:t>
            </w:r>
          </w:p>
        </w:tc>
        <w:tc>
          <w:tcPr>
            <w:tcW w:w="759" w:type="dxa"/>
            <w:vAlign w:val="center"/>
          </w:tcPr>
          <w:p w14:paraId="6CA62E0B">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60AC058D">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0140BE27">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39F0C259">
            <w:pPr>
              <w:pStyle w:val="2"/>
              <w:jc w:val="both"/>
              <w:rPr>
                <w:rFonts w:hint="eastAsia" w:asciiTheme="minorEastAsia" w:hAnsiTheme="minorEastAsia" w:eastAsiaTheme="minorEastAsia" w:cstheme="minorEastAsia"/>
                <w:kern w:val="2"/>
                <w:sz w:val="21"/>
                <w:szCs w:val="21"/>
                <w:lang w:val="en-US" w:eastAsia="zh-CN" w:bidi="ar-SA"/>
              </w:rPr>
            </w:pPr>
          </w:p>
        </w:tc>
      </w:tr>
      <w:tr w14:paraId="0E1F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59C88894">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资格风险</w:t>
            </w:r>
          </w:p>
        </w:tc>
        <w:tc>
          <w:tcPr>
            <w:tcW w:w="3343" w:type="dxa"/>
            <w:vAlign w:val="center"/>
          </w:tcPr>
          <w:p w14:paraId="525321FF">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技能人员职业资格核实</w:t>
            </w:r>
          </w:p>
        </w:tc>
        <w:tc>
          <w:tcPr>
            <w:tcW w:w="759" w:type="dxa"/>
            <w:vAlign w:val="center"/>
          </w:tcPr>
          <w:p w14:paraId="251FFDDD">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79B2385E">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4E4E656B">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7A9140B8">
            <w:pPr>
              <w:pStyle w:val="2"/>
              <w:jc w:val="both"/>
              <w:rPr>
                <w:rFonts w:hint="eastAsia" w:asciiTheme="minorEastAsia" w:hAnsiTheme="minorEastAsia" w:eastAsiaTheme="minorEastAsia" w:cstheme="minorEastAsia"/>
                <w:kern w:val="2"/>
                <w:sz w:val="21"/>
                <w:szCs w:val="21"/>
                <w:lang w:val="en-US" w:eastAsia="zh-CN" w:bidi="ar-SA"/>
              </w:rPr>
            </w:pPr>
          </w:p>
        </w:tc>
      </w:tr>
      <w:tr w14:paraId="2598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5BB6F6FF">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商业利益风险</w:t>
            </w:r>
          </w:p>
        </w:tc>
        <w:tc>
          <w:tcPr>
            <w:tcW w:w="3343" w:type="dxa"/>
            <w:vAlign w:val="center"/>
          </w:tcPr>
          <w:p w14:paraId="44CA6E9F">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中国大陆工商信息核实</w:t>
            </w:r>
          </w:p>
        </w:tc>
        <w:tc>
          <w:tcPr>
            <w:tcW w:w="759" w:type="dxa"/>
            <w:vAlign w:val="center"/>
          </w:tcPr>
          <w:p w14:paraId="661F046D">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1B56DBB7">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0F568D53">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689534AC">
            <w:pPr>
              <w:pStyle w:val="2"/>
              <w:jc w:val="both"/>
              <w:rPr>
                <w:rFonts w:hint="eastAsia" w:asciiTheme="minorEastAsia" w:hAnsiTheme="minorEastAsia" w:eastAsiaTheme="minorEastAsia" w:cstheme="minorEastAsia"/>
                <w:kern w:val="2"/>
                <w:sz w:val="21"/>
                <w:szCs w:val="21"/>
                <w:lang w:val="en-US" w:eastAsia="zh-CN" w:bidi="ar-SA"/>
              </w:rPr>
            </w:pPr>
          </w:p>
        </w:tc>
      </w:tr>
      <w:tr w14:paraId="3B53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57A91657">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金融信用风险</w:t>
            </w:r>
          </w:p>
        </w:tc>
        <w:tc>
          <w:tcPr>
            <w:tcW w:w="3343" w:type="dxa"/>
            <w:vAlign w:val="center"/>
          </w:tcPr>
          <w:p w14:paraId="179851D0">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互联网金融风险核实</w:t>
            </w:r>
          </w:p>
        </w:tc>
        <w:tc>
          <w:tcPr>
            <w:tcW w:w="759" w:type="dxa"/>
            <w:vAlign w:val="center"/>
          </w:tcPr>
          <w:p w14:paraId="326BA51B">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5A3D9DB8">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4D568B81">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5EAD83FD">
            <w:pPr>
              <w:pStyle w:val="2"/>
              <w:jc w:val="both"/>
              <w:rPr>
                <w:rFonts w:hint="eastAsia" w:asciiTheme="minorEastAsia" w:hAnsiTheme="minorEastAsia" w:eastAsiaTheme="minorEastAsia" w:cstheme="minorEastAsia"/>
                <w:kern w:val="2"/>
                <w:sz w:val="21"/>
                <w:szCs w:val="21"/>
                <w:lang w:val="en-US" w:eastAsia="zh-CN" w:bidi="ar-SA"/>
              </w:rPr>
            </w:pPr>
          </w:p>
        </w:tc>
      </w:tr>
      <w:tr w14:paraId="7ED4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3FA9B61E">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处罚风险</w:t>
            </w:r>
          </w:p>
        </w:tc>
        <w:tc>
          <w:tcPr>
            <w:tcW w:w="3343" w:type="dxa"/>
            <w:vAlign w:val="center"/>
          </w:tcPr>
          <w:p w14:paraId="44E60672">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行政违法记录核实</w:t>
            </w:r>
          </w:p>
        </w:tc>
        <w:tc>
          <w:tcPr>
            <w:tcW w:w="759" w:type="dxa"/>
            <w:vAlign w:val="center"/>
          </w:tcPr>
          <w:p w14:paraId="50DAB3C7">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5392C8B1">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079F59D6">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110803DC">
            <w:pPr>
              <w:pStyle w:val="2"/>
              <w:jc w:val="both"/>
              <w:rPr>
                <w:rFonts w:hint="eastAsia" w:asciiTheme="minorEastAsia" w:hAnsiTheme="minorEastAsia" w:eastAsiaTheme="minorEastAsia" w:cstheme="minorEastAsia"/>
                <w:kern w:val="2"/>
                <w:sz w:val="21"/>
                <w:szCs w:val="21"/>
                <w:lang w:val="en-US" w:eastAsia="zh-CN" w:bidi="ar-SA"/>
              </w:rPr>
            </w:pPr>
          </w:p>
        </w:tc>
      </w:tr>
      <w:tr w14:paraId="240C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73BE97BF">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欺诈风险</w:t>
            </w:r>
          </w:p>
        </w:tc>
        <w:tc>
          <w:tcPr>
            <w:tcW w:w="3343" w:type="dxa"/>
            <w:vAlign w:val="center"/>
          </w:tcPr>
          <w:p w14:paraId="36274AE1">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信用欺诈记录核实</w:t>
            </w:r>
          </w:p>
        </w:tc>
        <w:tc>
          <w:tcPr>
            <w:tcW w:w="759" w:type="dxa"/>
            <w:vAlign w:val="center"/>
          </w:tcPr>
          <w:p w14:paraId="6F3AAD23">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3C94B361">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0360B161">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6800F762">
            <w:pPr>
              <w:pStyle w:val="2"/>
              <w:jc w:val="both"/>
              <w:rPr>
                <w:rFonts w:hint="eastAsia" w:asciiTheme="minorEastAsia" w:hAnsiTheme="minorEastAsia" w:eastAsiaTheme="minorEastAsia" w:cstheme="minorEastAsia"/>
                <w:kern w:val="2"/>
                <w:sz w:val="21"/>
                <w:szCs w:val="21"/>
                <w:lang w:val="en-US" w:eastAsia="zh-CN" w:bidi="ar-SA"/>
              </w:rPr>
            </w:pPr>
          </w:p>
        </w:tc>
      </w:tr>
      <w:tr w14:paraId="0AEC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Merge w:val="restart"/>
            <w:vAlign w:val="center"/>
          </w:tcPr>
          <w:p w14:paraId="6BBBA07A">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职业风险</w:t>
            </w:r>
          </w:p>
        </w:tc>
        <w:tc>
          <w:tcPr>
            <w:tcW w:w="3343" w:type="dxa"/>
            <w:vAlign w:val="center"/>
          </w:tcPr>
          <w:p w14:paraId="6DF53329">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二段国内工作履历核实（1人/段）</w:t>
            </w:r>
          </w:p>
        </w:tc>
        <w:tc>
          <w:tcPr>
            <w:tcW w:w="759" w:type="dxa"/>
            <w:vAlign w:val="center"/>
          </w:tcPr>
          <w:p w14:paraId="73FB0AC9">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0EFFDFFC">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1E4D3CE0">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0B63F87D">
            <w:pPr>
              <w:pStyle w:val="2"/>
              <w:jc w:val="both"/>
              <w:rPr>
                <w:rFonts w:hint="eastAsia" w:asciiTheme="minorEastAsia" w:hAnsiTheme="minorEastAsia" w:eastAsiaTheme="minorEastAsia" w:cstheme="minorEastAsia"/>
                <w:kern w:val="2"/>
                <w:sz w:val="21"/>
                <w:szCs w:val="21"/>
                <w:lang w:val="en-US" w:eastAsia="zh-CN" w:bidi="ar-SA"/>
              </w:rPr>
            </w:pPr>
          </w:p>
        </w:tc>
      </w:tr>
      <w:tr w14:paraId="6FF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Merge w:val="continue"/>
            <w:vAlign w:val="center"/>
          </w:tcPr>
          <w:p w14:paraId="721FC1D5">
            <w:pPr>
              <w:pStyle w:val="2"/>
              <w:jc w:val="left"/>
              <w:rPr>
                <w:rFonts w:hint="eastAsia" w:asciiTheme="minorEastAsia" w:hAnsiTheme="minorEastAsia" w:eastAsiaTheme="minorEastAsia" w:cstheme="minorEastAsia"/>
                <w:kern w:val="2"/>
                <w:sz w:val="21"/>
                <w:szCs w:val="21"/>
                <w:lang w:val="en-US" w:eastAsia="zh-CN" w:bidi="ar-SA"/>
              </w:rPr>
            </w:pPr>
          </w:p>
        </w:tc>
        <w:tc>
          <w:tcPr>
            <w:tcW w:w="3343" w:type="dxa"/>
            <w:vAlign w:val="center"/>
          </w:tcPr>
          <w:p w14:paraId="467E50CB">
            <w:pPr>
              <w:pStyle w:val="2"/>
              <w:ind w:left="0" w:leftChars="0" w:firstLine="0" w:firstLine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二段国内工作表现核实（1人/段）</w:t>
            </w:r>
          </w:p>
        </w:tc>
        <w:tc>
          <w:tcPr>
            <w:tcW w:w="759" w:type="dxa"/>
            <w:vAlign w:val="center"/>
          </w:tcPr>
          <w:p w14:paraId="52DFAC02">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130" w:type="dxa"/>
            <w:vAlign w:val="center"/>
          </w:tcPr>
          <w:p w14:paraId="5A69B875">
            <w:pPr>
              <w:pStyle w:val="2"/>
              <w:ind w:left="0" w:leftChars="0"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人次</w:t>
            </w:r>
          </w:p>
        </w:tc>
        <w:tc>
          <w:tcPr>
            <w:tcW w:w="1130" w:type="dxa"/>
            <w:vAlign w:val="top"/>
          </w:tcPr>
          <w:p w14:paraId="597209E9">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6C903EEE">
            <w:pPr>
              <w:pStyle w:val="2"/>
              <w:jc w:val="both"/>
              <w:rPr>
                <w:rFonts w:hint="eastAsia" w:asciiTheme="minorEastAsia" w:hAnsiTheme="minorEastAsia" w:eastAsiaTheme="minorEastAsia" w:cstheme="minorEastAsia"/>
                <w:kern w:val="2"/>
                <w:sz w:val="21"/>
                <w:szCs w:val="21"/>
                <w:lang w:val="en-US" w:eastAsia="zh-CN" w:bidi="ar-SA"/>
              </w:rPr>
            </w:pPr>
          </w:p>
        </w:tc>
      </w:tr>
      <w:tr w14:paraId="2883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9" w:type="dxa"/>
            <w:vAlign w:val="center"/>
          </w:tcPr>
          <w:p w14:paraId="290ACB95">
            <w:pPr>
              <w:pStyle w:val="2"/>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合计</w:t>
            </w:r>
          </w:p>
        </w:tc>
        <w:tc>
          <w:tcPr>
            <w:tcW w:w="3343" w:type="dxa"/>
            <w:vAlign w:val="center"/>
          </w:tcPr>
          <w:p w14:paraId="09E3DAC8">
            <w:pPr>
              <w:pStyle w:val="2"/>
              <w:jc w:val="left"/>
              <w:rPr>
                <w:rFonts w:hint="eastAsia" w:asciiTheme="minorEastAsia" w:hAnsiTheme="minorEastAsia" w:eastAsiaTheme="minorEastAsia" w:cstheme="minorEastAsia"/>
                <w:kern w:val="2"/>
                <w:sz w:val="21"/>
                <w:szCs w:val="21"/>
                <w:lang w:val="en-US" w:eastAsia="zh-CN" w:bidi="ar-SA"/>
              </w:rPr>
            </w:pPr>
          </w:p>
        </w:tc>
        <w:tc>
          <w:tcPr>
            <w:tcW w:w="759" w:type="dxa"/>
            <w:vAlign w:val="top"/>
          </w:tcPr>
          <w:p w14:paraId="6F1E8A3B">
            <w:pPr>
              <w:pStyle w:val="2"/>
              <w:jc w:val="left"/>
              <w:rPr>
                <w:rFonts w:hint="eastAsia" w:asciiTheme="minorEastAsia" w:hAnsiTheme="minorEastAsia" w:eastAsiaTheme="minorEastAsia" w:cstheme="minorEastAsia"/>
                <w:kern w:val="2"/>
                <w:sz w:val="21"/>
                <w:szCs w:val="21"/>
                <w:lang w:val="en-US" w:eastAsia="zh-CN" w:bidi="ar-SA"/>
              </w:rPr>
            </w:pPr>
          </w:p>
        </w:tc>
        <w:tc>
          <w:tcPr>
            <w:tcW w:w="1130" w:type="dxa"/>
            <w:vAlign w:val="top"/>
          </w:tcPr>
          <w:p w14:paraId="064A8549">
            <w:pPr>
              <w:pStyle w:val="2"/>
              <w:jc w:val="left"/>
              <w:rPr>
                <w:rFonts w:hint="eastAsia" w:asciiTheme="minorEastAsia" w:hAnsiTheme="minorEastAsia" w:eastAsiaTheme="minorEastAsia" w:cstheme="minorEastAsia"/>
                <w:kern w:val="2"/>
                <w:sz w:val="21"/>
                <w:szCs w:val="21"/>
                <w:lang w:val="en-US" w:eastAsia="zh-CN" w:bidi="ar-SA"/>
              </w:rPr>
            </w:pPr>
          </w:p>
        </w:tc>
        <w:tc>
          <w:tcPr>
            <w:tcW w:w="1130" w:type="dxa"/>
            <w:vAlign w:val="top"/>
          </w:tcPr>
          <w:p w14:paraId="59ED5FE8">
            <w:pPr>
              <w:pStyle w:val="2"/>
              <w:jc w:val="both"/>
              <w:rPr>
                <w:rFonts w:hint="eastAsia" w:asciiTheme="minorEastAsia" w:hAnsiTheme="minorEastAsia" w:eastAsiaTheme="minorEastAsia" w:cstheme="minorEastAsia"/>
                <w:kern w:val="2"/>
                <w:sz w:val="21"/>
                <w:szCs w:val="21"/>
                <w:lang w:val="en-US" w:eastAsia="zh-CN" w:bidi="ar-SA"/>
              </w:rPr>
            </w:pPr>
          </w:p>
        </w:tc>
        <w:tc>
          <w:tcPr>
            <w:tcW w:w="1166" w:type="dxa"/>
            <w:vAlign w:val="top"/>
          </w:tcPr>
          <w:p w14:paraId="312992BD">
            <w:pPr>
              <w:pStyle w:val="2"/>
              <w:jc w:val="both"/>
              <w:rPr>
                <w:rFonts w:hint="eastAsia" w:asciiTheme="minorEastAsia" w:hAnsiTheme="minorEastAsia" w:eastAsiaTheme="minorEastAsia" w:cstheme="minorEastAsia"/>
                <w:kern w:val="2"/>
                <w:sz w:val="21"/>
                <w:szCs w:val="21"/>
                <w:lang w:val="en-US" w:eastAsia="zh-CN" w:bidi="ar-SA"/>
              </w:rPr>
            </w:pPr>
          </w:p>
        </w:tc>
      </w:tr>
    </w:tbl>
    <w:p w14:paraId="567D2654">
      <w:pPr>
        <w:ind w:firstLine="420"/>
      </w:pPr>
      <w:r>
        <w:rPr>
          <w:rFonts w:hint="eastAsia"/>
          <w:lang w:val="en-US" w:eastAsia="zh-CN"/>
        </w:rPr>
        <w:t>比选申请</w:t>
      </w:r>
      <w:r>
        <w:rPr>
          <w:rFonts w:hint="eastAsia"/>
        </w:rPr>
        <w:t>人：</w:t>
      </w:r>
      <w:r>
        <w:t>___________________</w:t>
      </w:r>
      <w:r>
        <w:rPr>
          <w:rFonts w:hint="eastAsia"/>
        </w:rPr>
        <w:t>（盖单位公章）</w:t>
      </w:r>
    </w:p>
    <w:p w14:paraId="39F4DEA8">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5FB09873">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677A8E55">
      <w:pPr>
        <w:widowControl/>
        <w:spacing w:line="240" w:lineRule="auto"/>
        <w:ind w:firstLine="0" w:firstLineChars="0"/>
      </w:pPr>
      <w:r>
        <w:br w:type="page"/>
      </w:r>
    </w:p>
    <w:p w14:paraId="2BD7E5B9">
      <w:pPr>
        <w:pStyle w:val="20"/>
        <w:spacing w:before="156" w:after="156"/>
      </w:pPr>
      <w:bookmarkStart w:id="36" w:name="_Toc132141363"/>
      <w:r>
        <w:rPr>
          <w:rFonts w:hint="eastAsia"/>
          <w:lang w:val="en-US" w:eastAsia="zh-CN"/>
        </w:rPr>
        <w:t>比选申请</w:t>
      </w:r>
      <w:r>
        <w:rPr>
          <w:rFonts w:hint="eastAsia"/>
        </w:rPr>
        <w:t>人基本情况表</w:t>
      </w:r>
      <w:bookmarkEnd w:id="36"/>
    </w:p>
    <w:p w14:paraId="04FB6862">
      <w:pPr>
        <w:ind w:firstLine="420"/>
      </w:pPr>
      <w:r>
        <w:rPr>
          <w:rFonts w:hint="eastAsia"/>
        </w:rPr>
        <w:t>项目名称：</w:t>
      </w:r>
    </w:p>
    <w:tbl>
      <w:tblPr>
        <w:tblStyle w:val="23"/>
        <w:tblW w:w="97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60"/>
        <w:gridCol w:w="1440"/>
        <w:gridCol w:w="2374"/>
        <w:gridCol w:w="1404"/>
        <w:gridCol w:w="2416"/>
      </w:tblGrid>
      <w:tr w14:paraId="33C71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248ED935">
            <w:pPr>
              <w:spacing w:line="300" w:lineRule="auto"/>
              <w:ind w:firstLine="0" w:firstLineChars="0"/>
              <w:jc w:val="center"/>
              <w:rPr>
                <w:rFonts w:ascii="宋体"/>
                <w:szCs w:val="21"/>
              </w:rPr>
            </w:pPr>
            <w:r>
              <w:rPr>
                <w:rFonts w:hint="eastAsia" w:ascii="宋体" w:hAnsi="宋体"/>
                <w:szCs w:val="21"/>
              </w:rPr>
              <w:t>企业名称</w:t>
            </w:r>
          </w:p>
        </w:tc>
        <w:tc>
          <w:tcPr>
            <w:tcW w:w="7634" w:type="dxa"/>
            <w:gridSpan w:val="4"/>
            <w:noWrap w:val="0"/>
            <w:vAlign w:val="center"/>
          </w:tcPr>
          <w:p w14:paraId="6B5E161C">
            <w:pPr>
              <w:spacing w:line="300" w:lineRule="auto"/>
              <w:ind w:firstLine="0" w:firstLineChars="0"/>
              <w:jc w:val="center"/>
              <w:rPr>
                <w:rFonts w:ascii="宋体"/>
                <w:szCs w:val="21"/>
              </w:rPr>
            </w:pPr>
          </w:p>
        </w:tc>
      </w:tr>
      <w:tr w14:paraId="64A8D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65CDA607">
            <w:pPr>
              <w:spacing w:line="300" w:lineRule="auto"/>
              <w:ind w:firstLine="0" w:firstLineChars="0"/>
              <w:jc w:val="center"/>
              <w:rPr>
                <w:rFonts w:ascii="宋体"/>
                <w:szCs w:val="21"/>
              </w:rPr>
            </w:pPr>
            <w:r>
              <w:rPr>
                <w:rFonts w:hint="eastAsia" w:ascii="宋体" w:hAnsi="宋体"/>
                <w:szCs w:val="21"/>
              </w:rPr>
              <w:t>注册地址</w:t>
            </w:r>
          </w:p>
        </w:tc>
        <w:tc>
          <w:tcPr>
            <w:tcW w:w="3814" w:type="dxa"/>
            <w:gridSpan w:val="2"/>
            <w:noWrap w:val="0"/>
            <w:vAlign w:val="center"/>
          </w:tcPr>
          <w:p w14:paraId="69C81179">
            <w:pPr>
              <w:spacing w:line="300" w:lineRule="auto"/>
              <w:ind w:firstLine="0" w:firstLineChars="0"/>
              <w:jc w:val="center"/>
              <w:rPr>
                <w:rFonts w:ascii="宋体"/>
                <w:szCs w:val="21"/>
              </w:rPr>
            </w:pPr>
          </w:p>
        </w:tc>
        <w:tc>
          <w:tcPr>
            <w:tcW w:w="1404" w:type="dxa"/>
            <w:noWrap w:val="0"/>
            <w:vAlign w:val="center"/>
          </w:tcPr>
          <w:p w14:paraId="1A32EE69">
            <w:pPr>
              <w:spacing w:line="300" w:lineRule="auto"/>
              <w:ind w:firstLine="0" w:firstLineChars="0"/>
              <w:jc w:val="center"/>
              <w:rPr>
                <w:rFonts w:ascii="宋体"/>
                <w:szCs w:val="21"/>
              </w:rPr>
            </w:pPr>
            <w:r>
              <w:rPr>
                <w:rFonts w:hint="eastAsia" w:ascii="宋体" w:hAnsi="宋体"/>
                <w:szCs w:val="21"/>
              </w:rPr>
              <w:t>邮政编码</w:t>
            </w:r>
          </w:p>
        </w:tc>
        <w:tc>
          <w:tcPr>
            <w:tcW w:w="2416" w:type="dxa"/>
            <w:noWrap w:val="0"/>
            <w:vAlign w:val="center"/>
          </w:tcPr>
          <w:p w14:paraId="6BE2E737">
            <w:pPr>
              <w:spacing w:line="300" w:lineRule="auto"/>
              <w:ind w:firstLine="0" w:firstLineChars="0"/>
              <w:jc w:val="center"/>
              <w:rPr>
                <w:rFonts w:ascii="宋体"/>
                <w:szCs w:val="21"/>
              </w:rPr>
            </w:pPr>
          </w:p>
        </w:tc>
      </w:tr>
      <w:tr w14:paraId="08CC6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vMerge w:val="restart"/>
            <w:noWrap w:val="0"/>
            <w:vAlign w:val="center"/>
          </w:tcPr>
          <w:p w14:paraId="002749B5">
            <w:pPr>
              <w:spacing w:line="300" w:lineRule="auto"/>
              <w:ind w:firstLine="0" w:firstLineChars="0"/>
              <w:jc w:val="center"/>
              <w:rPr>
                <w:rFonts w:ascii="宋体"/>
                <w:szCs w:val="21"/>
              </w:rPr>
            </w:pPr>
            <w:r>
              <w:rPr>
                <w:rFonts w:hint="eastAsia" w:ascii="宋体" w:hAnsi="宋体"/>
                <w:szCs w:val="21"/>
              </w:rPr>
              <w:t>联系方式</w:t>
            </w:r>
          </w:p>
        </w:tc>
        <w:tc>
          <w:tcPr>
            <w:tcW w:w="1440" w:type="dxa"/>
            <w:noWrap w:val="0"/>
            <w:vAlign w:val="center"/>
          </w:tcPr>
          <w:p w14:paraId="377A9857">
            <w:pPr>
              <w:spacing w:line="300" w:lineRule="auto"/>
              <w:ind w:firstLine="0" w:firstLineChars="0"/>
              <w:jc w:val="center"/>
              <w:rPr>
                <w:rFonts w:ascii="宋体"/>
                <w:szCs w:val="21"/>
              </w:rPr>
            </w:pPr>
            <w:r>
              <w:rPr>
                <w:rFonts w:hint="eastAsia" w:ascii="宋体" w:hAnsi="宋体"/>
                <w:szCs w:val="21"/>
              </w:rPr>
              <w:t>联系人</w:t>
            </w:r>
          </w:p>
        </w:tc>
        <w:tc>
          <w:tcPr>
            <w:tcW w:w="2374" w:type="dxa"/>
            <w:noWrap w:val="0"/>
            <w:vAlign w:val="center"/>
          </w:tcPr>
          <w:p w14:paraId="539167C4">
            <w:pPr>
              <w:spacing w:line="300" w:lineRule="auto"/>
              <w:ind w:firstLine="0" w:firstLineChars="0"/>
              <w:jc w:val="center"/>
              <w:rPr>
                <w:rFonts w:ascii="宋体"/>
                <w:szCs w:val="21"/>
              </w:rPr>
            </w:pPr>
          </w:p>
        </w:tc>
        <w:tc>
          <w:tcPr>
            <w:tcW w:w="1404" w:type="dxa"/>
            <w:noWrap w:val="0"/>
            <w:vAlign w:val="center"/>
          </w:tcPr>
          <w:p w14:paraId="1FB96B6A">
            <w:pPr>
              <w:spacing w:line="300" w:lineRule="auto"/>
              <w:ind w:firstLine="0" w:firstLineChars="0"/>
              <w:jc w:val="center"/>
              <w:rPr>
                <w:rFonts w:ascii="宋体"/>
                <w:szCs w:val="21"/>
              </w:rPr>
            </w:pPr>
            <w:r>
              <w:rPr>
                <w:rFonts w:hint="eastAsia" w:ascii="宋体" w:hAnsi="宋体"/>
                <w:szCs w:val="21"/>
              </w:rPr>
              <w:t>电话</w:t>
            </w:r>
          </w:p>
        </w:tc>
        <w:tc>
          <w:tcPr>
            <w:tcW w:w="2416" w:type="dxa"/>
            <w:noWrap w:val="0"/>
            <w:vAlign w:val="center"/>
          </w:tcPr>
          <w:p w14:paraId="0CA80D97">
            <w:pPr>
              <w:spacing w:line="300" w:lineRule="auto"/>
              <w:ind w:firstLine="0" w:firstLineChars="0"/>
              <w:jc w:val="center"/>
              <w:rPr>
                <w:rFonts w:ascii="宋体"/>
                <w:szCs w:val="21"/>
              </w:rPr>
            </w:pPr>
          </w:p>
        </w:tc>
      </w:tr>
      <w:tr w14:paraId="1CB85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vMerge w:val="continue"/>
            <w:noWrap w:val="0"/>
            <w:vAlign w:val="center"/>
          </w:tcPr>
          <w:p w14:paraId="6C2F7696">
            <w:pPr>
              <w:spacing w:line="300" w:lineRule="auto"/>
              <w:ind w:firstLine="0" w:firstLineChars="0"/>
              <w:jc w:val="center"/>
              <w:rPr>
                <w:rFonts w:ascii="宋体"/>
                <w:szCs w:val="21"/>
              </w:rPr>
            </w:pPr>
          </w:p>
        </w:tc>
        <w:tc>
          <w:tcPr>
            <w:tcW w:w="1440" w:type="dxa"/>
            <w:noWrap w:val="0"/>
            <w:vAlign w:val="center"/>
          </w:tcPr>
          <w:p w14:paraId="3698369B">
            <w:pPr>
              <w:spacing w:line="300" w:lineRule="auto"/>
              <w:ind w:firstLine="0" w:firstLineChars="0"/>
              <w:jc w:val="center"/>
              <w:rPr>
                <w:rFonts w:ascii="宋体"/>
                <w:szCs w:val="21"/>
              </w:rPr>
            </w:pPr>
            <w:r>
              <w:rPr>
                <w:rFonts w:hint="eastAsia" w:ascii="宋体" w:hAnsi="宋体"/>
                <w:szCs w:val="21"/>
              </w:rPr>
              <w:t>传真</w:t>
            </w:r>
          </w:p>
        </w:tc>
        <w:tc>
          <w:tcPr>
            <w:tcW w:w="2374" w:type="dxa"/>
            <w:noWrap w:val="0"/>
            <w:vAlign w:val="center"/>
          </w:tcPr>
          <w:p w14:paraId="0D1B52F9">
            <w:pPr>
              <w:spacing w:line="300" w:lineRule="auto"/>
              <w:ind w:firstLine="0" w:firstLineChars="0"/>
              <w:jc w:val="center"/>
              <w:rPr>
                <w:rFonts w:ascii="宋体"/>
                <w:szCs w:val="21"/>
              </w:rPr>
            </w:pPr>
          </w:p>
        </w:tc>
        <w:tc>
          <w:tcPr>
            <w:tcW w:w="1404" w:type="dxa"/>
            <w:noWrap w:val="0"/>
            <w:vAlign w:val="center"/>
          </w:tcPr>
          <w:p w14:paraId="3CF7CAAF">
            <w:pPr>
              <w:spacing w:line="300" w:lineRule="auto"/>
              <w:ind w:firstLine="0" w:firstLineChars="0"/>
              <w:jc w:val="center"/>
              <w:rPr>
                <w:rFonts w:ascii="宋体"/>
                <w:szCs w:val="21"/>
              </w:rPr>
            </w:pPr>
            <w:r>
              <w:rPr>
                <w:rFonts w:hint="eastAsia" w:ascii="宋体" w:hAnsi="宋体"/>
                <w:szCs w:val="21"/>
              </w:rPr>
              <w:t>网址</w:t>
            </w:r>
          </w:p>
        </w:tc>
        <w:tc>
          <w:tcPr>
            <w:tcW w:w="2416" w:type="dxa"/>
            <w:noWrap w:val="0"/>
            <w:vAlign w:val="center"/>
          </w:tcPr>
          <w:p w14:paraId="2605EA0A">
            <w:pPr>
              <w:spacing w:line="300" w:lineRule="auto"/>
              <w:ind w:firstLine="0" w:firstLineChars="0"/>
              <w:jc w:val="center"/>
              <w:rPr>
                <w:rFonts w:ascii="宋体"/>
                <w:szCs w:val="21"/>
              </w:rPr>
            </w:pPr>
          </w:p>
        </w:tc>
      </w:tr>
      <w:tr w14:paraId="02642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7BD88E4E">
            <w:pPr>
              <w:spacing w:line="300" w:lineRule="auto"/>
              <w:ind w:firstLine="0" w:firstLineChars="0"/>
              <w:jc w:val="center"/>
              <w:rPr>
                <w:rFonts w:ascii="宋体"/>
                <w:szCs w:val="21"/>
              </w:rPr>
            </w:pPr>
            <w:r>
              <w:rPr>
                <w:rFonts w:hint="eastAsia" w:ascii="宋体" w:hAnsi="宋体"/>
                <w:szCs w:val="21"/>
              </w:rPr>
              <w:t>组织结构</w:t>
            </w:r>
          </w:p>
        </w:tc>
        <w:tc>
          <w:tcPr>
            <w:tcW w:w="7634" w:type="dxa"/>
            <w:gridSpan w:val="4"/>
            <w:noWrap w:val="0"/>
            <w:vAlign w:val="center"/>
          </w:tcPr>
          <w:p w14:paraId="7B3AF3C7">
            <w:pPr>
              <w:spacing w:line="300" w:lineRule="auto"/>
              <w:ind w:firstLine="0" w:firstLineChars="0"/>
              <w:jc w:val="center"/>
              <w:rPr>
                <w:rFonts w:ascii="宋体"/>
                <w:szCs w:val="21"/>
              </w:rPr>
            </w:pPr>
          </w:p>
        </w:tc>
      </w:tr>
      <w:tr w14:paraId="416C6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57F1EA77">
            <w:pPr>
              <w:spacing w:line="300" w:lineRule="auto"/>
              <w:ind w:firstLine="0" w:firstLineChars="0"/>
              <w:jc w:val="center"/>
              <w:rPr>
                <w:rFonts w:ascii="宋体"/>
                <w:szCs w:val="21"/>
              </w:rPr>
            </w:pPr>
            <w:r>
              <w:rPr>
                <w:rFonts w:hint="eastAsia" w:ascii="宋体" w:hAnsi="宋体"/>
                <w:szCs w:val="21"/>
              </w:rPr>
              <w:t>法定代表人</w:t>
            </w:r>
          </w:p>
        </w:tc>
        <w:tc>
          <w:tcPr>
            <w:tcW w:w="1440" w:type="dxa"/>
            <w:noWrap w:val="0"/>
            <w:vAlign w:val="center"/>
          </w:tcPr>
          <w:p w14:paraId="28E3423F">
            <w:pPr>
              <w:spacing w:line="300" w:lineRule="auto"/>
              <w:ind w:firstLine="0" w:firstLineChars="0"/>
              <w:jc w:val="center"/>
              <w:rPr>
                <w:rFonts w:ascii="宋体"/>
                <w:szCs w:val="21"/>
              </w:rPr>
            </w:pPr>
          </w:p>
        </w:tc>
        <w:tc>
          <w:tcPr>
            <w:tcW w:w="2374" w:type="dxa"/>
            <w:noWrap w:val="0"/>
            <w:vAlign w:val="center"/>
          </w:tcPr>
          <w:p w14:paraId="22F654A6">
            <w:pPr>
              <w:spacing w:line="300" w:lineRule="auto"/>
              <w:ind w:firstLine="0" w:firstLineChars="0"/>
              <w:jc w:val="center"/>
              <w:rPr>
                <w:rFonts w:ascii="宋体"/>
                <w:szCs w:val="21"/>
              </w:rPr>
            </w:pPr>
            <w:r>
              <w:rPr>
                <w:rFonts w:hint="eastAsia" w:ascii="宋体" w:hAnsi="宋体"/>
                <w:szCs w:val="21"/>
              </w:rPr>
              <w:t>技术职称及资质</w:t>
            </w:r>
          </w:p>
        </w:tc>
        <w:tc>
          <w:tcPr>
            <w:tcW w:w="3820" w:type="dxa"/>
            <w:gridSpan w:val="2"/>
            <w:noWrap w:val="0"/>
            <w:vAlign w:val="center"/>
          </w:tcPr>
          <w:p w14:paraId="4E2A81F6">
            <w:pPr>
              <w:spacing w:line="300" w:lineRule="auto"/>
              <w:ind w:firstLine="0" w:firstLineChars="0"/>
              <w:jc w:val="center"/>
              <w:rPr>
                <w:rFonts w:ascii="宋体"/>
                <w:szCs w:val="21"/>
              </w:rPr>
            </w:pPr>
          </w:p>
        </w:tc>
      </w:tr>
      <w:tr w14:paraId="04439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7ED97C9E">
            <w:pPr>
              <w:spacing w:line="300" w:lineRule="auto"/>
              <w:ind w:firstLine="0" w:firstLineChars="0"/>
              <w:jc w:val="center"/>
              <w:rPr>
                <w:rFonts w:ascii="宋体"/>
                <w:szCs w:val="21"/>
              </w:rPr>
            </w:pPr>
            <w:r>
              <w:rPr>
                <w:rFonts w:hint="eastAsia" w:ascii="宋体" w:hAnsi="宋体"/>
                <w:szCs w:val="21"/>
              </w:rPr>
              <w:t>项目负责人</w:t>
            </w:r>
          </w:p>
        </w:tc>
        <w:tc>
          <w:tcPr>
            <w:tcW w:w="1440" w:type="dxa"/>
            <w:noWrap w:val="0"/>
            <w:vAlign w:val="center"/>
          </w:tcPr>
          <w:p w14:paraId="4432331C">
            <w:pPr>
              <w:spacing w:line="300" w:lineRule="auto"/>
              <w:ind w:firstLine="0" w:firstLineChars="0"/>
              <w:jc w:val="center"/>
              <w:rPr>
                <w:rFonts w:ascii="宋体"/>
                <w:szCs w:val="21"/>
              </w:rPr>
            </w:pPr>
          </w:p>
        </w:tc>
        <w:tc>
          <w:tcPr>
            <w:tcW w:w="2374" w:type="dxa"/>
            <w:noWrap w:val="0"/>
            <w:vAlign w:val="center"/>
          </w:tcPr>
          <w:p w14:paraId="1C658F18">
            <w:pPr>
              <w:spacing w:line="300" w:lineRule="auto"/>
              <w:ind w:firstLine="0" w:firstLineChars="0"/>
              <w:jc w:val="center"/>
              <w:rPr>
                <w:rFonts w:hint="default" w:ascii="宋体" w:eastAsia="宋体"/>
                <w:szCs w:val="21"/>
                <w:lang w:val="en-US" w:eastAsia="zh-CN"/>
              </w:rPr>
            </w:pPr>
            <w:r>
              <w:rPr>
                <w:rFonts w:hint="eastAsia" w:ascii="宋体" w:hAnsi="宋体"/>
                <w:szCs w:val="21"/>
              </w:rPr>
              <w:t>技术职称及资质</w:t>
            </w:r>
            <w:r>
              <w:rPr>
                <w:rFonts w:hint="eastAsia" w:ascii="宋体" w:hAnsi="宋体"/>
                <w:szCs w:val="21"/>
                <w:lang w:val="en-US" w:eastAsia="zh-CN"/>
              </w:rPr>
              <w:t>及同类项目服务案列</w:t>
            </w:r>
          </w:p>
        </w:tc>
        <w:tc>
          <w:tcPr>
            <w:tcW w:w="3820" w:type="dxa"/>
            <w:gridSpan w:val="2"/>
            <w:noWrap w:val="0"/>
            <w:vAlign w:val="center"/>
          </w:tcPr>
          <w:p w14:paraId="1410F586">
            <w:pPr>
              <w:spacing w:line="300" w:lineRule="auto"/>
              <w:ind w:firstLine="0" w:firstLineChars="0"/>
              <w:jc w:val="center"/>
              <w:rPr>
                <w:rFonts w:ascii="宋体"/>
                <w:szCs w:val="21"/>
              </w:rPr>
            </w:pPr>
          </w:p>
        </w:tc>
      </w:tr>
      <w:tr w14:paraId="7B665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4643EEE6">
            <w:pPr>
              <w:spacing w:line="300" w:lineRule="auto"/>
              <w:ind w:firstLine="0" w:firstLineChars="0"/>
              <w:jc w:val="center"/>
              <w:rPr>
                <w:rFonts w:ascii="宋体"/>
                <w:szCs w:val="21"/>
              </w:rPr>
            </w:pPr>
            <w:r>
              <w:rPr>
                <w:rFonts w:hint="eastAsia" w:ascii="宋体" w:hAnsi="宋体"/>
                <w:szCs w:val="21"/>
              </w:rPr>
              <w:t>成立时间</w:t>
            </w:r>
          </w:p>
        </w:tc>
        <w:tc>
          <w:tcPr>
            <w:tcW w:w="3814" w:type="dxa"/>
            <w:gridSpan w:val="2"/>
            <w:noWrap w:val="0"/>
            <w:vAlign w:val="center"/>
          </w:tcPr>
          <w:p w14:paraId="729A0EF3">
            <w:pPr>
              <w:spacing w:line="300" w:lineRule="auto"/>
              <w:ind w:firstLine="0" w:firstLineChars="0"/>
              <w:jc w:val="center"/>
              <w:rPr>
                <w:rFonts w:ascii="宋体"/>
                <w:szCs w:val="21"/>
              </w:rPr>
            </w:pPr>
          </w:p>
        </w:tc>
        <w:tc>
          <w:tcPr>
            <w:tcW w:w="1404" w:type="dxa"/>
            <w:tcBorders>
              <w:right w:val="single" w:color="auto" w:sz="4" w:space="0"/>
            </w:tcBorders>
            <w:noWrap w:val="0"/>
            <w:vAlign w:val="center"/>
          </w:tcPr>
          <w:p w14:paraId="07537ED5">
            <w:pPr>
              <w:spacing w:line="300" w:lineRule="auto"/>
              <w:ind w:firstLine="0" w:firstLineChars="0"/>
              <w:jc w:val="center"/>
              <w:rPr>
                <w:rFonts w:ascii="宋体"/>
                <w:szCs w:val="21"/>
              </w:rPr>
            </w:pPr>
            <w:r>
              <w:rPr>
                <w:rFonts w:hint="eastAsia" w:ascii="宋体" w:hAnsi="宋体"/>
                <w:szCs w:val="21"/>
              </w:rPr>
              <w:t>总人数</w:t>
            </w:r>
          </w:p>
        </w:tc>
        <w:tc>
          <w:tcPr>
            <w:tcW w:w="2416" w:type="dxa"/>
            <w:tcBorders>
              <w:left w:val="single" w:color="auto" w:sz="4" w:space="0"/>
            </w:tcBorders>
            <w:noWrap w:val="0"/>
            <w:vAlign w:val="center"/>
          </w:tcPr>
          <w:p w14:paraId="5B192407">
            <w:pPr>
              <w:spacing w:line="300" w:lineRule="auto"/>
              <w:ind w:firstLine="0" w:firstLineChars="0"/>
              <w:jc w:val="center"/>
              <w:rPr>
                <w:rFonts w:ascii="宋体"/>
                <w:szCs w:val="21"/>
              </w:rPr>
            </w:pPr>
            <w:r>
              <w:rPr>
                <w:rFonts w:hint="eastAsia" w:ascii="宋体" w:hAnsi="宋体"/>
                <w:szCs w:val="21"/>
              </w:rPr>
              <w:t>人，其中：</w:t>
            </w:r>
          </w:p>
        </w:tc>
      </w:tr>
      <w:tr w14:paraId="78473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6376EF6D">
            <w:pPr>
              <w:spacing w:line="300" w:lineRule="auto"/>
              <w:ind w:firstLine="0" w:firstLineChars="0"/>
              <w:jc w:val="center"/>
              <w:rPr>
                <w:rFonts w:ascii="宋体"/>
                <w:szCs w:val="21"/>
              </w:rPr>
            </w:pPr>
            <w:r>
              <w:rPr>
                <w:rFonts w:hint="eastAsia" w:ascii="宋体" w:hAnsi="宋体"/>
                <w:szCs w:val="21"/>
              </w:rPr>
              <w:t>资质等级</w:t>
            </w:r>
          </w:p>
        </w:tc>
        <w:tc>
          <w:tcPr>
            <w:tcW w:w="3814" w:type="dxa"/>
            <w:gridSpan w:val="2"/>
            <w:noWrap w:val="0"/>
            <w:vAlign w:val="center"/>
          </w:tcPr>
          <w:p w14:paraId="51715625">
            <w:pPr>
              <w:spacing w:line="300" w:lineRule="auto"/>
              <w:ind w:firstLine="0" w:firstLineChars="0"/>
              <w:jc w:val="center"/>
              <w:rPr>
                <w:rFonts w:ascii="宋体"/>
                <w:szCs w:val="21"/>
              </w:rPr>
            </w:pPr>
          </w:p>
        </w:tc>
        <w:tc>
          <w:tcPr>
            <w:tcW w:w="1404" w:type="dxa"/>
            <w:vMerge w:val="restart"/>
            <w:tcBorders>
              <w:right w:val="single" w:color="auto" w:sz="4" w:space="0"/>
            </w:tcBorders>
            <w:noWrap w:val="0"/>
            <w:vAlign w:val="center"/>
          </w:tcPr>
          <w:p w14:paraId="1BBAF243">
            <w:pPr>
              <w:spacing w:line="300" w:lineRule="auto"/>
              <w:ind w:firstLine="0" w:firstLineChars="0"/>
              <w:jc w:val="center"/>
              <w:rPr>
                <w:rFonts w:ascii="宋体"/>
                <w:szCs w:val="21"/>
              </w:rPr>
            </w:pPr>
            <w:r>
              <w:rPr>
                <w:rFonts w:hint="eastAsia" w:ascii="宋体" w:hAnsi="宋体"/>
                <w:szCs w:val="21"/>
              </w:rPr>
              <w:t>保荐代表人</w:t>
            </w:r>
          </w:p>
        </w:tc>
        <w:tc>
          <w:tcPr>
            <w:tcW w:w="2416" w:type="dxa"/>
            <w:vMerge w:val="restart"/>
            <w:tcBorders>
              <w:left w:val="single" w:color="auto" w:sz="4" w:space="0"/>
            </w:tcBorders>
            <w:noWrap w:val="0"/>
            <w:vAlign w:val="center"/>
          </w:tcPr>
          <w:p w14:paraId="6B08B39B">
            <w:pPr>
              <w:spacing w:line="300" w:lineRule="auto"/>
              <w:ind w:firstLine="0" w:firstLineChars="0"/>
              <w:jc w:val="center"/>
              <w:rPr>
                <w:rFonts w:ascii="宋体"/>
                <w:szCs w:val="21"/>
              </w:rPr>
            </w:pPr>
          </w:p>
        </w:tc>
      </w:tr>
      <w:tr w14:paraId="5E2C0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2160" w:type="dxa"/>
            <w:vMerge w:val="restart"/>
            <w:noWrap w:val="0"/>
            <w:vAlign w:val="center"/>
          </w:tcPr>
          <w:p w14:paraId="020ACCC1">
            <w:pPr>
              <w:spacing w:line="300" w:lineRule="auto"/>
              <w:ind w:firstLine="0" w:firstLineChars="0"/>
              <w:jc w:val="center"/>
              <w:rPr>
                <w:rFonts w:ascii="宋体"/>
                <w:szCs w:val="21"/>
              </w:rPr>
            </w:pPr>
            <w:r>
              <w:rPr>
                <w:rFonts w:hint="eastAsia" w:ascii="宋体" w:hAnsi="宋体"/>
                <w:szCs w:val="21"/>
              </w:rPr>
              <w:t>营业执照号</w:t>
            </w:r>
          </w:p>
        </w:tc>
        <w:tc>
          <w:tcPr>
            <w:tcW w:w="3814" w:type="dxa"/>
            <w:gridSpan w:val="2"/>
            <w:vMerge w:val="restart"/>
            <w:noWrap w:val="0"/>
            <w:vAlign w:val="center"/>
          </w:tcPr>
          <w:p w14:paraId="43E0DC1C">
            <w:pPr>
              <w:spacing w:line="300" w:lineRule="auto"/>
              <w:ind w:firstLine="0" w:firstLineChars="0"/>
              <w:jc w:val="center"/>
              <w:rPr>
                <w:rFonts w:ascii="宋体"/>
                <w:szCs w:val="21"/>
              </w:rPr>
            </w:pPr>
          </w:p>
        </w:tc>
        <w:tc>
          <w:tcPr>
            <w:tcW w:w="1404" w:type="dxa"/>
            <w:vMerge w:val="continue"/>
            <w:tcBorders>
              <w:bottom w:val="single" w:color="auto" w:sz="4" w:space="0"/>
              <w:right w:val="single" w:color="auto" w:sz="4" w:space="0"/>
            </w:tcBorders>
            <w:noWrap w:val="0"/>
            <w:vAlign w:val="center"/>
          </w:tcPr>
          <w:p w14:paraId="67BE8F08">
            <w:pPr>
              <w:spacing w:line="300" w:lineRule="auto"/>
              <w:ind w:firstLine="0" w:firstLineChars="0"/>
              <w:jc w:val="center"/>
              <w:rPr>
                <w:rFonts w:ascii="宋体"/>
                <w:szCs w:val="21"/>
              </w:rPr>
            </w:pPr>
          </w:p>
        </w:tc>
        <w:tc>
          <w:tcPr>
            <w:tcW w:w="2416" w:type="dxa"/>
            <w:vMerge w:val="continue"/>
            <w:tcBorders>
              <w:left w:val="single" w:color="auto" w:sz="4" w:space="0"/>
              <w:bottom w:val="single" w:color="auto" w:sz="4" w:space="0"/>
            </w:tcBorders>
            <w:noWrap w:val="0"/>
            <w:vAlign w:val="center"/>
          </w:tcPr>
          <w:p w14:paraId="3DB0C911">
            <w:pPr>
              <w:spacing w:line="300" w:lineRule="auto"/>
              <w:ind w:firstLine="0" w:firstLineChars="0"/>
              <w:jc w:val="center"/>
              <w:rPr>
                <w:rFonts w:ascii="宋体"/>
                <w:szCs w:val="21"/>
              </w:rPr>
            </w:pPr>
          </w:p>
        </w:tc>
      </w:tr>
      <w:tr w14:paraId="3C22E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2160" w:type="dxa"/>
            <w:vMerge w:val="continue"/>
            <w:noWrap w:val="0"/>
            <w:vAlign w:val="center"/>
          </w:tcPr>
          <w:p w14:paraId="25EFD5FB">
            <w:pPr>
              <w:spacing w:line="300" w:lineRule="auto"/>
              <w:ind w:firstLine="0" w:firstLineChars="0"/>
              <w:jc w:val="center"/>
              <w:rPr>
                <w:rFonts w:ascii="宋体"/>
                <w:szCs w:val="21"/>
              </w:rPr>
            </w:pPr>
          </w:p>
        </w:tc>
        <w:tc>
          <w:tcPr>
            <w:tcW w:w="3814" w:type="dxa"/>
            <w:gridSpan w:val="2"/>
            <w:vMerge w:val="continue"/>
            <w:noWrap w:val="0"/>
            <w:vAlign w:val="center"/>
          </w:tcPr>
          <w:p w14:paraId="355339C8">
            <w:pPr>
              <w:spacing w:line="300" w:lineRule="auto"/>
              <w:ind w:firstLine="0" w:firstLineChars="0"/>
              <w:jc w:val="center"/>
              <w:rPr>
                <w:rFonts w:ascii="宋体"/>
                <w:szCs w:val="21"/>
              </w:rPr>
            </w:pPr>
          </w:p>
        </w:tc>
        <w:tc>
          <w:tcPr>
            <w:tcW w:w="1404" w:type="dxa"/>
            <w:vMerge w:val="restart"/>
            <w:tcBorders>
              <w:top w:val="single" w:color="auto" w:sz="4" w:space="0"/>
              <w:right w:val="single" w:color="auto" w:sz="4" w:space="0"/>
            </w:tcBorders>
            <w:noWrap w:val="0"/>
            <w:vAlign w:val="center"/>
          </w:tcPr>
          <w:p w14:paraId="1F48EAEE">
            <w:pPr>
              <w:spacing w:line="300" w:lineRule="auto"/>
              <w:ind w:firstLine="0" w:firstLineChars="0"/>
              <w:jc w:val="center"/>
              <w:rPr>
                <w:rFonts w:ascii="宋体"/>
                <w:szCs w:val="21"/>
              </w:rPr>
            </w:pPr>
            <w:r>
              <w:rPr>
                <w:rFonts w:hint="eastAsia" w:ascii="宋体" w:hAnsi="宋体"/>
                <w:szCs w:val="21"/>
              </w:rPr>
              <w:t>其他</w:t>
            </w:r>
          </w:p>
        </w:tc>
        <w:tc>
          <w:tcPr>
            <w:tcW w:w="2416" w:type="dxa"/>
            <w:vMerge w:val="restart"/>
            <w:tcBorders>
              <w:top w:val="single" w:color="auto" w:sz="4" w:space="0"/>
              <w:left w:val="single" w:color="auto" w:sz="4" w:space="0"/>
            </w:tcBorders>
            <w:noWrap w:val="0"/>
            <w:vAlign w:val="center"/>
          </w:tcPr>
          <w:p w14:paraId="366A011C">
            <w:pPr>
              <w:spacing w:line="300" w:lineRule="auto"/>
              <w:ind w:firstLine="0" w:firstLineChars="0"/>
              <w:jc w:val="center"/>
              <w:rPr>
                <w:rFonts w:ascii="宋体"/>
                <w:szCs w:val="21"/>
              </w:rPr>
            </w:pPr>
          </w:p>
        </w:tc>
      </w:tr>
      <w:tr w14:paraId="1D68A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3004CFA4">
            <w:pPr>
              <w:spacing w:line="300" w:lineRule="auto"/>
              <w:ind w:firstLine="0" w:firstLineChars="0"/>
              <w:jc w:val="center"/>
              <w:rPr>
                <w:rFonts w:ascii="宋体"/>
                <w:szCs w:val="21"/>
              </w:rPr>
            </w:pPr>
            <w:r>
              <w:rPr>
                <w:rFonts w:hint="eastAsia" w:ascii="宋体" w:hAnsi="宋体"/>
                <w:szCs w:val="21"/>
              </w:rPr>
              <w:t>注册资金</w:t>
            </w:r>
          </w:p>
        </w:tc>
        <w:tc>
          <w:tcPr>
            <w:tcW w:w="3814" w:type="dxa"/>
            <w:gridSpan w:val="2"/>
            <w:noWrap w:val="0"/>
            <w:vAlign w:val="center"/>
          </w:tcPr>
          <w:p w14:paraId="79055B06">
            <w:pPr>
              <w:spacing w:line="300" w:lineRule="auto"/>
              <w:ind w:firstLine="0" w:firstLineChars="0"/>
              <w:jc w:val="center"/>
              <w:rPr>
                <w:rFonts w:ascii="宋体"/>
                <w:szCs w:val="21"/>
              </w:rPr>
            </w:pPr>
          </w:p>
        </w:tc>
        <w:tc>
          <w:tcPr>
            <w:tcW w:w="1404" w:type="dxa"/>
            <w:vMerge w:val="continue"/>
            <w:tcBorders>
              <w:right w:val="single" w:color="auto" w:sz="4" w:space="0"/>
            </w:tcBorders>
            <w:noWrap w:val="0"/>
            <w:vAlign w:val="center"/>
          </w:tcPr>
          <w:p w14:paraId="6FBFF4C7">
            <w:pPr>
              <w:spacing w:line="300" w:lineRule="auto"/>
              <w:ind w:firstLine="0" w:firstLineChars="0"/>
              <w:jc w:val="center"/>
              <w:rPr>
                <w:rFonts w:ascii="宋体"/>
                <w:szCs w:val="21"/>
              </w:rPr>
            </w:pPr>
          </w:p>
        </w:tc>
        <w:tc>
          <w:tcPr>
            <w:tcW w:w="2416" w:type="dxa"/>
            <w:vMerge w:val="continue"/>
            <w:tcBorders>
              <w:left w:val="single" w:color="auto" w:sz="4" w:space="0"/>
            </w:tcBorders>
            <w:noWrap w:val="0"/>
            <w:vAlign w:val="center"/>
          </w:tcPr>
          <w:p w14:paraId="7AC07F7D">
            <w:pPr>
              <w:spacing w:line="300" w:lineRule="auto"/>
              <w:ind w:firstLine="0" w:firstLineChars="0"/>
              <w:jc w:val="center"/>
              <w:rPr>
                <w:rFonts w:ascii="宋体"/>
                <w:szCs w:val="21"/>
              </w:rPr>
            </w:pPr>
          </w:p>
        </w:tc>
      </w:tr>
      <w:tr w14:paraId="0892A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45267EB9">
            <w:pPr>
              <w:spacing w:line="300" w:lineRule="auto"/>
              <w:ind w:firstLine="0" w:firstLineChars="0"/>
              <w:jc w:val="center"/>
              <w:rPr>
                <w:rFonts w:ascii="宋体"/>
                <w:szCs w:val="21"/>
              </w:rPr>
            </w:pPr>
            <w:r>
              <w:rPr>
                <w:rFonts w:hint="eastAsia" w:ascii="宋体" w:hAnsi="宋体"/>
                <w:szCs w:val="21"/>
              </w:rPr>
              <w:t>开户银行</w:t>
            </w:r>
          </w:p>
        </w:tc>
        <w:tc>
          <w:tcPr>
            <w:tcW w:w="3814" w:type="dxa"/>
            <w:gridSpan w:val="2"/>
            <w:noWrap w:val="0"/>
            <w:vAlign w:val="center"/>
          </w:tcPr>
          <w:p w14:paraId="6816C670">
            <w:pPr>
              <w:spacing w:line="300" w:lineRule="auto"/>
              <w:ind w:firstLine="0" w:firstLineChars="0"/>
              <w:jc w:val="center"/>
              <w:rPr>
                <w:rFonts w:ascii="宋体"/>
                <w:szCs w:val="21"/>
              </w:rPr>
            </w:pPr>
          </w:p>
        </w:tc>
        <w:tc>
          <w:tcPr>
            <w:tcW w:w="1404" w:type="dxa"/>
            <w:noWrap w:val="0"/>
            <w:vAlign w:val="center"/>
          </w:tcPr>
          <w:p w14:paraId="59A6BCA4">
            <w:pPr>
              <w:spacing w:line="300" w:lineRule="auto"/>
              <w:ind w:firstLine="0" w:firstLineChars="0"/>
              <w:jc w:val="center"/>
              <w:rPr>
                <w:rFonts w:ascii="宋体"/>
                <w:szCs w:val="21"/>
              </w:rPr>
            </w:pPr>
            <w:r>
              <w:rPr>
                <w:rFonts w:hint="eastAsia" w:ascii="宋体" w:hAnsi="宋体"/>
                <w:szCs w:val="21"/>
              </w:rPr>
              <w:t>（含）</w:t>
            </w:r>
          </w:p>
        </w:tc>
        <w:tc>
          <w:tcPr>
            <w:tcW w:w="2416" w:type="dxa"/>
            <w:noWrap w:val="0"/>
            <w:vAlign w:val="center"/>
          </w:tcPr>
          <w:p w14:paraId="6003D386">
            <w:pPr>
              <w:spacing w:line="300" w:lineRule="auto"/>
              <w:ind w:firstLine="0" w:firstLineChars="0"/>
              <w:jc w:val="center"/>
              <w:rPr>
                <w:rFonts w:ascii="宋体"/>
                <w:szCs w:val="21"/>
              </w:rPr>
            </w:pPr>
            <w:r>
              <w:rPr>
                <w:rFonts w:hint="eastAsia" w:ascii="宋体" w:hAnsi="宋体"/>
                <w:szCs w:val="21"/>
              </w:rPr>
              <w:t>（高级职称：人）</w:t>
            </w:r>
          </w:p>
          <w:p w14:paraId="1EF6DAAA">
            <w:pPr>
              <w:spacing w:line="300" w:lineRule="auto"/>
              <w:ind w:firstLine="0" w:firstLineChars="0"/>
              <w:jc w:val="center"/>
              <w:rPr>
                <w:rFonts w:ascii="宋体"/>
                <w:szCs w:val="21"/>
              </w:rPr>
            </w:pPr>
            <w:r>
              <w:rPr>
                <w:rFonts w:hint="eastAsia" w:ascii="宋体" w:hAnsi="宋体"/>
                <w:szCs w:val="21"/>
              </w:rPr>
              <w:t>（中级职称：人）</w:t>
            </w:r>
          </w:p>
        </w:tc>
      </w:tr>
      <w:tr w14:paraId="2E7BB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32F98A91">
            <w:pPr>
              <w:spacing w:line="300" w:lineRule="auto"/>
              <w:ind w:firstLine="0" w:firstLineChars="0"/>
              <w:jc w:val="center"/>
              <w:rPr>
                <w:rFonts w:ascii="宋体"/>
                <w:szCs w:val="21"/>
              </w:rPr>
            </w:pPr>
            <w:r>
              <w:rPr>
                <w:rFonts w:hint="eastAsia" w:ascii="宋体" w:hAnsi="宋体"/>
                <w:szCs w:val="21"/>
              </w:rPr>
              <w:t>经营范围</w:t>
            </w:r>
          </w:p>
        </w:tc>
        <w:tc>
          <w:tcPr>
            <w:tcW w:w="7634" w:type="dxa"/>
            <w:gridSpan w:val="4"/>
            <w:noWrap w:val="0"/>
            <w:vAlign w:val="center"/>
          </w:tcPr>
          <w:p w14:paraId="59BBD05D">
            <w:pPr>
              <w:spacing w:line="300" w:lineRule="auto"/>
              <w:ind w:firstLine="0" w:firstLineChars="0"/>
              <w:jc w:val="center"/>
              <w:rPr>
                <w:rFonts w:ascii="宋体"/>
                <w:szCs w:val="21"/>
              </w:rPr>
            </w:pPr>
          </w:p>
        </w:tc>
      </w:tr>
      <w:tr w14:paraId="11AE9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160" w:type="dxa"/>
            <w:noWrap w:val="0"/>
            <w:vAlign w:val="center"/>
          </w:tcPr>
          <w:p w14:paraId="7E0BD240">
            <w:pPr>
              <w:spacing w:line="300" w:lineRule="auto"/>
              <w:ind w:firstLine="0" w:firstLineChars="0"/>
              <w:jc w:val="center"/>
              <w:rPr>
                <w:rFonts w:ascii="宋体"/>
                <w:szCs w:val="21"/>
              </w:rPr>
            </w:pPr>
            <w:r>
              <w:rPr>
                <w:rFonts w:hint="eastAsia" w:ascii="宋体" w:hAnsi="宋体"/>
                <w:szCs w:val="21"/>
              </w:rPr>
              <w:t>营业期限</w:t>
            </w:r>
          </w:p>
        </w:tc>
        <w:tc>
          <w:tcPr>
            <w:tcW w:w="7634" w:type="dxa"/>
            <w:gridSpan w:val="4"/>
            <w:noWrap w:val="0"/>
            <w:vAlign w:val="center"/>
          </w:tcPr>
          <w:p w14:paraId="450914A0">
            <w:pPr>
              <w:spacing w:line="300" w:lineRule="auto"/>
              <w:ind w:firstLine="0" w:firstLineChars="0"/>
              <w:jc w:val="center"/>
              <w:rPr>
                <w:rFonts w:ascii="宋体"/>
                <w:szCs w:val="21"/>
              </w:rPr>
            </w:pPr>
          </w:p>
        </w:tc>
      </w:tr>
    </w:tbl>
    <w:p w14:paraId="4F9F4A9B">
      <w:pPr>
        <w:pStyle w:val="9"/>
        <w:ind w:firstLine="400"/>
      </w:pPr>
    </w:p>
    <w:p w14:paraId="5A0FF2DD">
      <w:pPr>
        <w:ind w:firstLine="420"/>
      </w:pPr>
      <w:r>
        <w:rPr>
          <w:rFonts w:hint="eastAsia"/>
          <w:lang w:val="en-US" w:eastAsia="zh-CN"/>
        </w:rPr>
        <w:t>比选申请</w:t>
      </w:r>
      <w:r>
        <w:rPr>
          <w:rFonts w:hint="eastAsia"/>
        </w:rPr>
        <w:t>人：</w:t>
      </w:r>
      <w:r>
        <w:t>___________________</w:t>
      </w:r>
      <w:r>
        <w:rPr>
          <w:rFonts w:hint="eastAsia"/>
        </w:rPr>
        <w:t>（盖单位公章）</w:t>
      </w:r>
    </w:p>
    <w:p w14:paraId="7FDA4165">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40BC6E24">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3FADA585">
      <w:pPr>
        <w:ind w:firstLine="420"/>
      </w:pPr>
    </w:p>
    <w:p w14:paraId="3FA63AF4">
      <w:pPr>
        <w:ind w:firstLine="420"/>
      </w:pPr>
      <w:r>
        <w:br w:type="page"/>
      </w:r>
      <w:bookmarkStart w:id="37" w:name="_Toc454834951"/>
      <w:bookmarkStart w:id="38" w:name="_Toc514083112"/>
      <w:bookmarkStart w:id="39" w:name="_Toc449699438"/>
      <w:bookmarkStart w:id="40" w:name="_Toc462131553"/>
      <w:bookmarkStart w:id="41" w:name="_Toc456648504"/>
    </w:p>
    <w:bookmarkEnd w:id="37"/>
    <w:bookmarkEnd w:id="38"/>
    <w:bookmarkEnd w:id="39"/>
    <w:bookmarkEnd w:id="40"/>
    <w:bookmarkEnd w:id="41"/>
    <w:p w14:paraId="4A2F3D9A">
      <w:pPr>
        <w:pStyle w:val="20"/>
        <w:spacing w:before="156" w:after="156"/>
      </w:pPr>
      <w:bookmarkStart w:id="42" w:name="_Toc132141365"/>
      <w:bookmarkStart w:id="43" w:name="_Toc517640371"/>
      <w:bookmarkStart w:id="44" w:name="_Toc517640285"/>
      <w:bookmarkStart w:id="45" w:name="_Toc454834953"/>
      <w:bookmarkStart w:id="46" w:name="_Toc514083113"/>
      <w:bookmarkStart w:id="47" w:name="_Toc462131555"/>
      <w:bookmarkStart w:id="48" w:name="_Toc456648506"/>
      <w:r>
        <w:rPr>
          <w:rFonts w:hint="eastAsia"/>
          <w:lang w:val="en-US" w:eastAsia="zh-CN"/>
        </w:rPr>
        <w:t>比选</w:t>
      </w:r>
      <w:r>
        <w:rPr>
          <w:rFonts w:hint="eastAsia"/>
        </w:rPr>
        <w:t>要求响应表</w:t>
      </w:r>
      <w:bookmarkEnd w:id="42"/>
    </w:p>
    <w:p w14:paraId="2361D776">
      <w:pPr>
        <w:ind w:firstLine="420"/>
      </w:pPr>
      <w:r>
        <w:rPr>
          <w:rFonts w:hint="eastAsia"/>
        </w:rPr>
        <w:t>项目名称：</w:t>
      </w:r>
    </w:p>
    <w:tbl>
      <w:tblPr>
        <w:tblStyle w:val="24"/>
        <w:tblW w:w="92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9"/>
        <w:gridCol w:w="2977"/>
        <w:gridCol w:w="3686"/>
        <w:gridCol w:w="1506"/>
      </w:tblGrid>
      <w:tr w14:paraId="6383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149B6BA9">
            <w:pPr>
              <w:ind w:firstLine="0" w:firstLineChars="0"/>
            </w:pPr>
            <w:r>
              <w:rPr>
                <w:rFonts w:hint="eastAsia"/>
              </w:rPr>
              <w:t>序号</w:t>
            </w:r>
          </w:p>
        </w:tc>
        <w:tc>
          <w:tcPr>
            <w:tcW w:w="2977" w:type="dxa"/>
            <w:noWrap w:val="0"/>
            <w:vAlign w:val="top"/>
          </w:tcPr>
          <w:p w14:paraId="0BBB71B0">
            <w:pPr>
              <w:ind w:firstLine="0" w:firstLineChars="0"/>
            </w:pPr>
            <w:r>
              <w:rPr>
                <w:rFonts w:hint="eastAsia"/>
                <w:lang w:val="en-US" w:eastAsia="zh-CN"/>
              </w:rPr>
              <w:t>比选</w:t>
            </w:r>
            <w:r>
              <w:rPr>
                <w:rFonts w:hint="eastAsia"/>
              </w:rPr>
              <w:t>文件要求</w:t>
            </w:r>
          </w:p>
        </w:tc>
        <w:tc>
          <w:tcPr>
            <w:tcW w:w="3686" w:type="dxa"/>
            <w:noWrap w:val="0"/>
            <w:vAlign w:val="top"/>
          </w:tcPr>
          <w:p w14:paraId="3A1AEB8D">
            <w:pPr>
              <w:ind w:firstLine="0" w:firstLineChars="0"/>
            </w:pPr>
            <w:r>
              <w:rPr>
                <w:rFonts w:hint="eastAsia"/>
                <w:lang w:val="en-US" w:eastAsia="zh-CN"/>
              </w:rPr>
              <w:t>比选</w:t>
            </w:r>
            <w:r>
              <w:rPr>
                <w:rFonts w:hint="eastAsia" w:ascii="宋体" w:hAnsi="宋体"/>
                <w:lang w:val="en-US" w:eastAsia="zh-CN"/>
              </w:rPr>
              <w:t>响应文件</w:t>
            </w:r>
            <w:r>
              <w:rPr>
                <w:rFonts w:hint="eastAsia"/>
              </w:rPr>
              <w:t>应答</w:t>
            </w:r>
          </w:p>
        </w:tc>
        <w:tc>
          <w:tcPr>
            <w:tcW w:w="1506" w:type="dxa"/>
            <w:noWrap w:val="0"/>
            <w:vAlign w:val="top"/>
          </w:tcPr>
          <w:p w14:paraId="000700F1">
            <w:pPr>
              <w:ind w:firstLine="0" w:firstLineChars="0"/>
            </w:pPr>
            <w:r>
              <w:rPr>
                <w:rFonts w:hint="eastAsia"/>
              </w:rPr>
              <w:t>响应/偏离</w:t>
            </w:r>
          </w:p>
        </w:tc>
      </w:tr>
      <w:tr w14:paraId="33F90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015D76A3">
            <w:pPr>
              <w:ind w:firstLine="0" w:firstLineChars="0"/>
            </w:pPr>
          </w:p>
        </w:tc>
        <w:tc>
          <w:tcPr>
            <w:tcW w:w="2977" w:type="dxa"/>
            <w:noWrap w:val="0"/>
            <w:vAlign w:val="top"/>
          </w:tcPr>
          <w:p w14:paraId="7D67A44B">
            <w:pPr>
              <w:ind w:firstLine="0" w:firstLineChars="0"/>
            </w:pPr>
          </w:p>
        </w:tc>
        <w:tc>
          <w:tcPr>
            <w:tcW w:w="3686" w:type="dxa"/>
            <w:noWrap w:val="0"/>
            <w:vAlign w:val="top"/>
          </w:tcPr>
          <w:p w14:paraId="0AA7ADED">
            <w:pPr>
              <w:ind w:firstLine="0" w:firstLineChars="0"/>
            </w:pPr>
          </w:p>
        </w:tc>
        <w:tc>
          <w:tcPr>
            <w:tcW w:w="1506" w:type="dxa"/>
            <w:noWrap w:val="0"/>
            <w:vAlign w:val="top"/>
          </w:tcPr>
          <w:p w14:paraId="7D851CF6">
            <w:pPr>
              <w:ind w:firstLine="0" w:firstLineChars="0"/>
            </w:pPr>
          </w:p>
        </w:tc>
      </w:tr>
      <w:tr w14:paraId="4074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4EFAF242">
            <w:pPr>
              <w:ind w:firstLine="0" w:firstLineChars="0"/>
            </w:pPr>
          </w:p>
        </w:tc>
        <w:tc>
          <w:tcPr>
            <w:tcW w:w="2977" w:type="dxa"/>
            <w:noWrap w:val="0"/>
            <w:vAlign w:val="top"/>
          </w:tcPr>
          <w:p w14:paraId="2018543F">
            <w:pPr>
              <w:ind w:firstLine="0" w:firstLineChars="0"/>
            </w:pPr>
          </w:p>
        </w:tc>
        <w:tc>
          <w:tcPr>
            <w:tcW w:w="3686" w:type="dxa"/>
            <w:noWrap w:val="0"/>
            <w:vAlign w:val="top"/>
          </w:tcPr>
          <w:p w14:paraId="218584E2">
            <w:pPr>
              <w:ind w:firstLine="0" w:firstLineChars="0"/>
            </w:pPr>
          </w:p>
        </w:tc>
        <w:tc>
          <w:tcPr>
            <w:tcW w:w="1506" w:type="dxa"/>
            <w:noWrap w:val="0"/>
            <w:vAlign w:val="top"/>
          </w:tcPr>
          <w:p w14:paraId="7324F77D">
            <w:pPr>
              <w:ind w:firstLine="0" w:firstLineChars="0"/>
            </w:pPr>
          </w:p>
        </w:tc>
      </w:tr>
      <w:tr w14:paraId="1076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083A9420">
            <w:pPr>
              <w:ind w:firstLine="0" w:firstLineChars="0"/>
            </w:pPr>
          </w:p>
        </w:tc>
        <w:tc>
          <w:tcPr>
            <w:tcW w:w="2977" w:type="dxa"/>
            <w:noWrap w:val="0"/>
            <w:vAlign w:val="top"/>
          </w:tcPr>
          <w:p w14:paraId="3EB795D7">
            <w:pPr>
              <w:ind w:firstLine="0" w:firstLineChars="0"/>
            </w:pPr>
          </w:p>
        </w:tc>
        <w:tc>
          <w:tcPr>
            <w:tcW w:w="3686" w:type="dxa"/>
            <w:noWrap w:val="0"/>
            <w:vAlign w:val="top"/>
          </w:tcPr>
          <w:p w14:paraId="59696D32">
            <w:pPr>
              <w:ind w:firstLine="0" w:firstLineChars="0"/>
            </w:pPr>
          </w:p>
        </w:tc>
        <w:tc>
          <w:tcPr>
            <w:tcW w:w="1506" w:type="dxa"/>
            <w:noWrap w:val="0"/>
            <w:vAlign w:val="top"/>
          </w:tcPr>
          <w:p w14:paraId="13431CE8">
            <w:pPr>
              <w:ind w:firstLine="0" w:firstLineChars="0"/>
            </w:pPr>
          </w:p>
        </w:tc>
      </w:tr>
      <w:tr w14:paraId="034C6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4A5717FF">
            <w:pPr>
              <w:ind w:firstLine="0" w:firstLineChars="0"/>
            </w:pPr>
          </w:p>
        </w:tc>
        <w:tc>
          <w:tcPr>
            <w:tcW w:w="2977" w:type="dxa"/>
            <w:noWrap w:val="0"/>
            <w:vAlign w:val="top"/>
          </w:tcPr>
          <w:p w14:paraId="24AEA747">
            <w:pPr>
              <w:ind w:firstLine="0" w:firstLineChars="0"/>
            </w:pPr>
          </w:p>
        </w:tc>
        <w:tc>
          <w:tcPr>
            <w:tcW w:w="3686" w:type="dxa"/>
            <w:noWrap w:val="0"/>
            <w:vAlign w:val="top"/>
          </w:tcPr>
          <w:p w14:paraId="6B5BF429">
            <w:pPr>
              <w:ind w:firstLine="0" w:firstLineChars="0"/>
            </w:pPr>
          </w:p>
        </w:tc>
        <w:tc>
          <w:tcPr>
            <w:tcW w:w="1506" w:type="dxa"/>
            <w:noWrap w:val="0"/>
            <w:vAlign w:val="top"/>
          </w:tcPr>
          <w:p w14:paraId="31F00912">
            <w:pPr>
              <w:ind w:firstLine="0" w:firstLineChars="0"/>
            </w:pPr>
          </w:p>
        </w:tc>
      </w:tr>
      <w:tr w14:paraId="64804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1E27327A">
            <w:pPr>
              <w:ind w:firstLine="0" w:firstLineChars="0"/>
            </w:pPr>
          </w:p>
        </w:tc>
        <w:tc>
          <w:tcPr>
            <w:tcW w:w="2977" w:type="dxa"/>
            <w:noWrap w:val="0"/>
            <w:vAlign w:val="top"/>
          </w:tcPr>
          <w:p w14:paraId="721ECFC8">
            <w:pPr>
              <w:ind w:firstLine="0" w:firstLineChars="0"/>
            </w:pPr>
          </w:p>
        </w:tc>
        <w:tc>
          <w:tcPr>
            <w:tcW w:w="3686" w:type="dxa"/>
            <w:noWrap w:val="0"/>
            <w:vAlign w:val="top"/>
          </w:tcPr>
          <w:p w14:paraId="4D569D15">
            <w:pPr>
              <w:ind w:firstLine="0" w:firstLineChars="0"/>
            </w:pPr>
          </w:p>
        </w:tc>
        <w:tc>
          <w:tcPr>
            <w:tcW w:w="1506" w:type="dxa"/>
            <w:noWrap w:val="0"/>
            <w:vAlign w:val="top"/>
          </w:tcPr>
          <w:p w14:paraId="228271AC">
            <w:pPr>
              <w:ind w:firstLine="0" w:firstLineChars="0"/>
            </w:pPr>
          </w:p>
        </w:tc>
      </w:tr>
      <w:tr w14:paraId="15111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64614DE8">
            <w:pPr>
              <w:ind w:firstLine="0" w:firstLineChars="0"/>
            </w:pPr>
          </w:p>
        </w:tc>
        <w:tc>
          <w:tcPr>
            <w:tcW w:w="2977" w:type="dxa"/>
            <w:noWrap w:val="0"/>
            <w:vAlign w:val="top"/>
          </w:tcPr>
          <w:p w14:paraId="14C05B9B">
            <w:pPr>
              <w:ind w:firstLine="0" w:firstLineChars="0"/>
            </w:pPr>
          </w:p>
        </w:tc>
        <w:tc>
          <w:tcPr>
            <w:tcW w:w="3686" w:type="dxa"/>
            <w:noWrap w:val="0"/>
            <w:vAlign w:val="top"/>
          </w:tcPr>
          <w:p w14:paraId="57EE85CF">
            <w:pPr>
              <w:ind w:firstLine="0" w:firstLineChars="0"/>
            </w:pPr>
          </w:p>
        </w:tc>
        <w:tc>
          <w:tcPr>
            <w:tcW w:w="1506" w:type="dxa"/>
            <w:noWrap w:val="0"/>
            <w:vAlign w:val="top"/>
          </w:tcPr>
          <w:p w14:paraId="21707DCE">
            <w:pPr>
              <w:ind w:firstLine="0" w:firstLineChars="0"/>
            </w:pPr>
          </w:p>
        </w:tc>
      </w:tr>
      <w:tr w14:paraId="354FB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9" w:type="dxa"/>
            <w:noWrap w:val="0"/>
            <w:vAlign w:val="top"/>
          </w:tcPr>
          <w:p w14:paraId="1BFB4565">
            <w:pPr>
              <w:ind w:firstLine="0" w:firstLineChars="0"/>
            </w:pPr>
          </w:p>
        </w:tc>
        <w:tc>
          <w:tcPr>
            <w:tcW w:w="2977" w:type="dxa"/>
            <w:noWrap w:val="0"/>
            <w:vAlign w:val="top"/>
          </w:tcPr>
          <w:p w14:paraId="5322A894">
            <w:pPr>
              <w:ind w:firstLine="0" w:firstLineChars="0"/>
            </w:pPr>
          </w:p>
        </w:tc>
        <w:tc>
          <w:tcPr>
            <w:tcW w:w="3686" w:type="dxa"/>
            <w:noWrap w:val="0"/>
            <w:vAlign w:val="top"/>
          </w:tcPr>
          <w:p w14:paraId="55F3C999">
            <w:pPr>
              <w:ind w:firstLine="0" w:firstLineChars="0"/>
            </w:pPr>
          </w:p>
        </w:tc>
        <w:tc>
          <w:tcPr>
            <w:tcW w:w="1506" w:type="dxa"/>
            <w:noWrap w:val="0"/>
            <w:vAlign w:val="top"/>
          </w:tcPr>
          <w:p w14:paraId="3CC40169">
            <w:pPr>
              <w:ind w:firstLine="0" w:firstLineChars="0"/>
            </w:pPr>
          </w:p>
        </w:tc>
      </w:tr>
    </w:tbl>
    <w:p w14:paraId="5B1C8BEF">
      <w:pPr>
        <w:ind w:firstLine="420"/>
      </w:pPr>
      <w:r>
        <w:rPr>
          <w:rFonts w:hint="eastAsia"/>
        </w:rPr>
        <w:t xml:space="preserve">注：1. </w:t>
      </w:r>
      <w:r>
        <w:rPr>
          <w:rFonts w:hint="eastAsia"/>
          <w:lang w:val="en-US" w:eastAsia="zh-CN"/>
        </w:rPr>
        <w:t>比选</w:t>
      </w:r>
      <w:r>
        <w:rPr>
          <w:rFonts w:hint="eastAsia"/>
        </w:rPr>
        <w:t>人必须把</w:t>
      </w:r>
      <w:r>
        <w:rPr>
          <w:rFonts w:hint="eastAsia"/>
          <w:lang w:val="en-US" w:eastAsia="zh-CN"/>
        </w:rPr>
        <w:t>比选</w:t>
      </w:r>
      <w:r>
        <w:rPr>
          <w:rFonts w:hint="eastAsia"/>
        </w:rPr>
        <w:t>文件</w:t>
      </w:r>
      <w:r>
        <w:rPr>
          <w:rFonts w:hint="eastAsia"/>
          <w:lang w:val="en-US" w:eastAsia="zh-CN"/>
        </w:rPr>
        <w:t>第一章中“三、本次比选申请人资格要求和四、报价要求”</w:t>
      </w:r>
      <w:r>
        <w:rPr>
          <w:rFonts w:hint="eastAsia"/>
        </w:rPr>
        <w:t>逐条响应，未响应视为负偏离，</w:t>
      </w:r>
      <w:r>
        <w:rPr>
          <w:rFonts w:hint="eastAsia"/>
          <w:lang w:val="en-US" w:eastAsia="zh-CN"/>
        </w:rPr>
        <w:t>比选</w:t>
      </w:r>
      <w:r>
        <w:rPr>
          <w:rFonts w:hint="eastAsia"/>
        </w:rPr>
        <w:t>文件中明确不允许偏离的，如果偏离视为无效响应文件。</w:t>
      </w:r>
    </w:p>
    <w:p w14:paraId="58A9E574">
      <w:pPr>
        <w:ind w:firstLine="420"/>
      </w:pPr>
      <w:r>
        <w:rPr>
          <w:rFonts w:hint="eastAsia"/>
        </w:rPr>
        <w:t>2．</w:t>
      </w:r>
      <w:r>
        <w:rPr>
          <w:rFonts w:hint="eastAsia"/>
          <w:lang w:val="en-US" w:eastAsia="zh-CN"/>
        </w:rPr>
        <w:t>比选申请</w:t>
      </w:r>
      <w:r>
        <w:rPr>
          <w:rFonts w:hint="eastAsia"/>
        </w:rPr>
        <w:t>人必须据实填写，不得虚假响应，否则将取消其</w:t>
      </w:r>
      <w:r>
        <w:rPr>
          <w:rFonts w:hint="eastAsia"/>
          <w:lang w:val="en-US" w:eastAsia="zh-CN"/>
        </w:rPr>
        <w:t>比选</w:t>
      </w:r>
      <w:r>
        <w:rPr>
          <w:rFonts w:hint="eastAsia"/>
        </w:rPr>
        <w:t>或</w:t>
      </w:r>
      <w:r>
        <w:rPr>
          <w:rFonts w:hint="eastAsia"/>
          <w:lang w:val="en-US" w:eastAsia="zh-CN"/>
        </w:rPr>
        <w:t>中选</w:t>
      </w:r>
      <w:r>
        <w:rPr>
          <w:rFonts w:hint="eastAsia"/>
        </w:rPr>
        <w:t>资格，并按有关规定进行处罚。</w:t>
      </w:r>
    </w:p>
    <w:p w14:paraId="3948A865">
      <w:pPr>
        <w:pStyle w:val="9"/>
        <w:ind w:firstLine="400"/>
      </w:pPr>
    </w:p>
    <w:p w14:paraId="6A4496C8">
      <w:pPr>
        <w:ind w:firstLine="420"/>
      </w:pPr>
      <w:r>
        <w:rPr>
          <w:rFonts w:hint="eastAsia"/>
          <w:lang w:val="en-US" w:eastAsia="zh-CN"/>
        </w:rPr>
        <w:t>比选申请</w:t>
      </w:r>
      <w:r>
        <w:rPr>
          <w:rFonts w:hint="eastAsia"/>
        </w:rPr>
        <w:t>人：</w:t>
      </w:r>
      <w:r>
        <w:t>___________________</w:t>
      </w:r>
      <w:r>
        <w:rPr>
          <w:rFonts w:hint="eastAsia"/>
        </w:rPr>
        <w:t>（盖单位公章）</w:t>
      </w:r>
    </w:p>
    <w:p w14:paraId="497ADB57">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403EE2F7">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2DBCF465">
      <w:pPr>
        <w:pStyle w:val="9"/>
        <w:ind w:firstLine="400"/>
      </w:pPr>
    </w:p>
    <w:p w14:paraId="57FE4D91">
      <w:pPr>
        <w:widowControl/>
        <w:spacing w:line="240" w:lineRule="auto"/>
        <w:ind w:firstLine="0" w:firstLineChars="0"/>
        <w:jc w:val="center"/>
        <w:rPr>
          <w:rFonts w:hint="eastAsia" w:ascii="Calibri Light" w:hAnsi="Calibri Light" w:eastAsia="宋体" w:cs="Times New Roman"/>
          <w:b/>
          <w:bCs/>
          <w:kern w:val="2"/>
          <w:sz w:val="32"/>
          <w:szCs w:val="32"/>
          <w:lang w:val="en-US" w:eastAsia="zh-CN" w:bidi="ar-SA"/>
        </w:rPr>
      </w:pPr>
      <w:r>
        <w:br w:type="page"/>
      </w:r>
      <w:r>
        <w:rPr>
          <w:rFonts w:hint="eastAsia" w:ascii="Calibri Light" w:hAnsi="Calibri Light" w:eastAsia="宋体" w:cs="Times New Roman"/>
          <w:b/>
          <w:bCs/>
          <w:kern w:val="2"/>
          <w:sz w:val="32"/>
          <w:szCs w:val="32"/>
          <w:lang w:val="en-US" w:eastAsia="zh-CN" w:bidi="ar-SA"/>
        </w:rPr>
        <w:t>服务方案</w:t>
      </w:r>
    </w:p>
    <w:p w14:paraId="20030DA2">
      <w:pPr>
        <w:pStyle w:val="38"/>
        <w:ind w:firstLine="480" w:firstLineChars="200"/>
        <w:rPr>
          <w:rFonts w:hint="eastAsia" w:ascii="仿宋_GB2312" w:hAnsi="仿宋_GB2312" w:eastAsia="仿宋_GB2312" w:cs="仿宋_GB2312"/>
          <w:b w:val="0"/>
          <w:bCs w:val="0"/>
          <w:kern w:val="2"/>
          <w:sz w:val="24"/>
          <w:szCs w:val="24"/>
          <w:lang w:val="en-US" w:eastAsia="zh-CN" w:bidi="ar-SA"/>
        </w:rPr>
      </w:pPr>
    </w:p>
    <w:p w14:paraId="136AC290">
      <w:pPr>
        <w:pStyle w:val="38"/>
        <w:ind w:firstLine="480" w:firstLineChars="200"/>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比选申请人根据公司实际情况编写方案</w:t>
      </w:r>
    </w:p>
    <w:p w14:paraId="27C401CD">
      <w:pPr>
        <w:pStyle w:val="38"/>
        <w:rPr>
          <w:rFonts w:hint="eastAsia" w:ascii="仿宋_GB2312" w:hAnsi="仿宋_GB2312" w:eastAsia="仿宋_GB2312" w:cs="仿宋_GB2312"/>
          <w:b/>
          <w:bCs/>
          <w:kern w:val="2"/>
          <w:sz w:val="32"/>
          <w:szCs w:val="32"/>
          <w:lang w:val="en-US" w:eastAsia="zh-CN" w:bidi="ar-SA"/>
        </w:rPr>
      </w:pPr>
    </w:p>
    <w:p w14:paraId="173D1CC9">
      <w:pPr>
        <w:pStyle w:val="38"/>
        <w:rPr>
          <w:rFonts w:hint="eastAsia" w:ascii="Calibri Light" w:hAnsi="Calibri Light" w:eastAsia="宋体" w:cs="Times New Roman"/>
          <w:b/>
          <w:bCs/>
          <w:kern w:val="2"/>
          <w:sz w:val="32"/>
          <w:szCs w:val="32"/>
          <w:lang w:val="en-US" w:eastAsia="zh-CN" w:bidi="ar-SA"/>
        </w:rPr>
        <w:sectPr>
          <w:pgSz w:w="11906" w:h="16838"/>
          <w:pgMar w:top="1587" w:right="1474" w:bottom="1587" w:left="1587" w:header="851" w:footer="992" w:gutter="0"/>
          <w:pgNumType w:fmt="decimal"/>
          <w:cols w:space="720" w:num="1"/>
          <w:docGrid w:type="lines" w:linePitch="312" w:charSpace="0"/>
        </w:sectPr>
      </w:pPr>
    </w:p>
    <w:bookmarkEnd w:id="43"/>
    <w:bookmarkEnd w:id="44"/>
    <w:bookmarkEnd w:id="45"/>
    <w:bookmarkEnd w:id="46"/>
    <w:bookmarkEnd w:id="47"/>
    <w:bookmarkEnd w:id="48"/>
    <w:p w14:paraId="50C24D7A">
      <w:pPr>
        <w:pStyle w:val="20"/>
        <w:spacing w:before="156" w:after="156"/>
      </w:pPr>
      <w:bookmarkStart w:id="49" w:name="_Toc132141366"/>
      <w:r>
        <w:rPr>
          <w:rFonts w:hint="eastAsia"/>
        </w:rPr>
        <w:t>本项目人员情况表</w:t>
      </w:r>
      <w:bookmarkEnd w:id="49"/>
    </w:p>
    <w:p w14:paraId="4BFFD43B">
      <w:pPr>
        <w:ind w:firstLine="420"/>
      </w:pPr>
      <w:r>
        <w:rPr>
          <w:rFonts w:hint="eastAsia"/>
        </w:rPr>
        <w:t>项目名称：</w:t>
      </w:r>
    </w:p>
    <w:tbl>
      <w:tblPr>
        <w:tblStyle w:val="23"/>
        <w:tblW w:w="45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4"/>
        <w:gridCol w:w="1434"/>
        <w:gridCol w:w="1086"/>
        <w:gridCol w:w="1560"/>
        <w:gridCol w:w="1980"/>
        <w:gridCol w:w="1170"/>
      </w:tblGrid>
      <w:tr w14:paraId="16712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60" w:hRule="atLeast"/>
          <w:jc w:val="center"/>
        </w:trPr>
        <w:tc>
          <w:tcPr>
            <w:tcW w:w="598" w:type="pct"/>
            <w:noWrap w:val="0"/>
            <w:vAlign w:val="center"/>
          </w:tcPr>
          <w:p w14:paraId="66242C6C">
            <w:pPr>
              <w:spacing w:line="300" w:lineRule="auto"/>
              <w:ind w:firstLine="0" w:firstLineChars="0"/>
              <w:jc w:val="center"/>
              <w:rPr>
                <w:rFonts w:ascii="宋体"/>
                <w:kern w:val="0"/>
                <w:szCs w:val="21"/>
              </w:rPr>
            </w:pPr>
            <w:r>
              <w:rPr>
                <w:rFonts w:hint="eastAsia" w:ascii="宋体" w:hAnsi="宋体"/>
                <w:kern w:val="0"/>
                <w:szCs w:val="21"/>
              </w:rPr>
              <w:t>序号</w:t>
            </w:r>
          </w:p>
        </w:tc>
        <w:tc>
          <w:tcPr>
            <w:tcW w:w="872" w:type="pct"/>
            <w:noWrap w:val="0"/>
            <w:vAlign w:val="center"/>
          </w:tcPr>
          <w:p w14:paraId="59DEC5FE">
            <w:pPr>
              <w:spacing w:line="300" w:lineRule="auto"/>
              <w:ind w:firstLine="0" w:firstLineChars="0"/>
              <w:jc w:val="center"/>
              <w:rPr>
                <w:rFonts w:ascii="宋体"/>
                <w:kern w:val="0"/>
                <w:szCs w:val="21"/>
              </w:rPr>
            </w:pPr>
            <w:r>
              <w:rPr>
                <w:rFonts w:hint="eastAsia" w:ascii="宋体" w:hAnsi="宋体"/>
                <w:kern w:val="0"/>
                <w:szCs w:val="21"/>
              </w:rPr>
              <w:t>姓名</w:t>
            </w:r>
          </w:p>
        </w:tc>
        <w:tc>
          <w:tcPr>
            <w:tcW w:w="661" w:type="pct"/>
            <w:noWrap w:val="0"/>
            <w:vAlign w:val="center"/>
          </w:tcPr>
          <w:p w14:paraId="62CC1452">
            <w:pPr>
              <w:spacing w:line="300" w:lineRule="auto"/>
              <w:ind w:firstLine="0" w:firstLineChars="0"/>
              <w:jc w:val="center"/>
              <w:rPr>
                <w:rFonts w:ascii="宋体"/>
                <w:kern w:val="0"/>
                <w:szCs w:val="21"/>
              </w:rPr>
            </w:pPr>
            <w:r>
              <w:rPr>
                <w:rFonts w:hint="eastAsia" w:ascii="宋体" w:hAnsi="宋体"/>
                <w:kern w:val="0"/>
                <w:szCs w:val="21"/>
              </w:rPr>
              <w:t>性别</w:t>
            </w:r>
          </w:p>
        </w:tc>
        <w:tc>
          <w:tcPr>
            <w:tcW w:w="949" w:type="pct"/>
            <w:noWrap w:val="0"/>
            <w:vAlign w:val="center"/>
          </w:tcPr>
          <w:p w14:paraId="5A88DEE2">
            <w:pPr>
              <w:spacing w:line="300" w:lineRule="auto"/>
              <w:ind w:firstLine="0" w:firstLineChars="0"/>
              <w:jc w:val="center"/>
              <w:rPr>
                <w:rFonts w:ascii="宋体"/>
                <w:kern w:val="0"/>
                <w:szCs w:val="21"/>
              </w:rPr>
            </w:pPr>
            <w:r>
              <w:rPr>
                <w:rFonts w:hint="eastAsia" w:ascii="宋体" w:hAnsi="宋体"/>
                <w:kern w:val="0"/>
                <w:szCs w:val="21"/>
              </w:rPr>
              <w:t>联系电话</w:t>
            </w:r>
          </w:p>
        </w:tc>
        <w:tc>
          <w:tcPr>
            <w:tcW w:w="1205" w:type="pct"/>
            <w:noWrap w:val="0"/>
            <w:vAlign w:val="center"/>
          </w:tcPr>
          <w:p w14:paraId="74D66F15">
            <w:pPr>
              <w:spacing w:line="300" w:lineRule="auto"/>
              <w:ind w:firstLine="0" w:firstLineChars="0"/>
              <w:jc w:val="center"/>
              <w:rPr>
                <w:rFonts w:ascii="宋体"/>
                <w:kern w:val="0"/>
                <w:szCs w:val="21"/>
              </w:rPr>
            </w:pPr>
            <w:r>
              <w:rPr>
                <w:rFonts w:hint="eastAsia" w:ascii="宋体"/>
                <w:kern w:val="0"/>
                <w:szCs w:val="21"/>
                <w:lang w:val="en-US" w:eastAsia="zh-CN"/>
              </w:rPr>
              <w:t>国家职业资格证书</w:t>
            </w:r>
          </w:p>
        </w:tc>
        <w:tc>
          <w:tcPr>
            <w:tcW w:w="712" w:type="pct"/>
            <w:noWrap w:val="0"/>
            <w:vAlign w:val="center"/>
          </w:tcPr>
          <w:p w14:paraId="687CF0A5">
            <w:pPr>
              <w:spacing w:line="300" w:lineRule="auto"/>
              <w:ind w:firstLine="0" w:firstLineChars="0"/>
              <w:jc w:val="center"/>
              <w:rPr>
                <w:rFonts w:ascii="宋体" w:hAnsi="宋体"/>
                <w:kern w:val="0"/>
                <w:szCs w:val="21"/>
              </w:rPr>
            </w:pPr>
            <w:r>
              <w:rPr>
                <w:rFonts w:hint="eastAsia" w:ascii="宋体" w:hAnsi="宋体"/>
                <w:kern w:val="0"/>
                <w:szCs w:val="21"/>
              </w:rPr>
              <w:t>备注</w:t>
            </w:r>
          </w:p>
        </w:tc>
      </w:tr>
      <w:tr w14:paraId="11171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598" w:type="pct"/>
            <w:noWrap w:val="0"/>
            <w:vAlign w:val="center"/>
          </w:tcPr>
          <w:p w14:paraId="02DB20FD">
            <w:pPr>
              <w:spacing w:line="300" w:lineRule="auto"/>
              <w:ind w:firstLine="0" w:firstLineChars="0"/>
              <w:jc w:val="center"/>
              <w:rPr>
                <w:rFonts w:ascii="宋体"/>
                <w:kern w:val="0"/>
                <w:szCs w:val="21"/>
              </w:rPr>
            </w:pPr>
          </w:p>
        </w:tc>
        <w:tc>
          <w:tcPr>
            <w:tcW w:w="872" w:type="pct"/>
            <w:noWrap w:val="0"/>
            <w:vAlign w:val="center"/>
          </w:tcPr>
          <w:p w14:paraId="4C53D978">
            <w:pPr>
              <w:spacing w:line="300" w:lineRule="auto"/>
              <w:ind w:firstLine="0" w:firstLineChars="0"/>
              <w:jc w:val="center"/>
              <w:rPr>
                <w:rFonts w:ascii="宋体"/>
                <w:kern w:val="0"/>
                <w:szCs w:val="21"/>
              </w:rPr>
            </w:pPr>
          </w:p>
        </w:tc>
        <w:tc>
          <w:tcPr>
            <w:tcW w:w="661" w:type="pct"/>
            <w:noWrap w:val="0"/>
            <w:vAlign w:val="center"/>
          </w:tcPr>
          <w:p w14:paraId="4ECB91DC">
            <w:pPr>
              <w:spacing w:line="300" w:lineRule="auto"/>
              <w:ind w:firstLine="0" w:firstLineChars="0"/>
              <w:jc w:val="center"/>
              <w:rPr>
                <w:rFonts w:ascii="宋体"/>
                <w:kern w:val="0"/>
                <w:szCs w:val="21"/>
              </w:rPr>
            </w:pPr>
          </w:p>
        </w:tc>
        <w:tc>
          <w:tcPr>
            <w:tcW w:w="949" w:type="pct"/>
            <w:noWrap w:val="0"/>
            <w:vAlign w:val="center"/>
          </w:tcPr>
          <w:p w14:paraId="162DF67A">
            <w:pPr>
              <w:spacing w:line="300" w:lineRule="auto"/>
              <w:ind w:firstLine="0" w:firstLineChars="0"/>
              <w:jc w:val="center"/>
              <w:rPr>
                <w:rFonts w:ascii="宋体"/>
                <w:kern w:val="0"/>
                <w:szCs w:val="21"/>
              </w:rPr>
            </w:pPr>
          </w:p>
        </w:tc>
        <w:tc>
          <w:tcPr>
            <w:tcW w:w="1205" w:type="pct"/>
            <w:noWrap w:val="0"/>
            <w:vAlign w:val="center"/>
          </w:tcPr>
          <w:p w14:paraId="1ABF441F">
            <w:pPr>
              <w:spacing w:line="300" w:lineRule="auto"/>
              <w:ind w:firstLine="0" w:firstLineChars="0"/>
              <w:jc w:val="center"/>
              <w:rPr>
                <w:rFonts w:ascii="宋体"/>
                <w:kern w:val="0"/>
                <w:szCs w:val="21"/>
              </w:rPr>
            </w:pPr>
          </w:p>
        </w:tc>
        <w:tc>
          <w:tcPr>
            <w:tcW w:w="712" w:type="pct"/>
            <w:noWrap w:val="0"/>
            <w:vAlign w:val="center"/>
          </w:tcPr>
          <w:p w14:paraId="044F0DCF">
            <w:pPr>
              <w:spacing w:line="300" w:lineRule="auto"/>
              <w:ind w:firstLine="0" w:firstLineChars="0"/>
              <w:jc w:val="center"/>
              <w:rPr>
                <w:rFonts w:ascii="宋体"/>
                <w:kern w:val="0"/>
                <w:szCs w:val="21"/>
              </w:rPr>
            </w:pPr>
          </w:p>
        </w:tc>
      </w:tr>
      <w:tr w14:paraId="5C043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598" w:type="pct"/>
            <w:noWrap w:val="0"/>
            <w:vAlign w:val="center"/>
          </w:tcPr>
          <w:p w14:paraId="7DBCC59F">
            <w:pPr>
              <w:spacing w:line="300" w:lineRule="auto"/>
              <w:ind w:firstLine="0" w:firstLineChars="0"/>
              <w:jc w:val="center"/>
              <w:rPr>
                <w:rFonts w:ascii="宋体"/>
                <w:kern w:val="0"/>
                <w:szCs w:val="21"/>
              </w:rPr>
            </w:pPr>
          </w:p>
        </w:tc>
        <w:tc>
          <w:tcPr>
            <w:tcW w:w="872" w:type="pct"/>
            <w:noWrap w:val="0"/>
            <w:vAlign w:val="center"/>
          </w:tcPr>
          <w:p w14:paraId="5086664F">
            <w:pPr>
              <w:spacing w:line="300" w:lineRule="auto"/>
              <w:ind w:firstLine="0" w:firstLineChars="0"/>
              <w:jc w:val="center"/>
              <w:rPr>
                <w:rFonts w:ascii="宋体"/>
                <w:kern w:val="0"/>
                <w:szCs w:val="21"/>
              </w:rPr>
            </w:pPr>
          </w:p>
        </w:tc>
        <w:tc>
          <w:tcPr>
            <w:tcW w:w="661" w:type="pct"/>
            <w:noWrap w:val="0"/>
            <w:vAlign w:val="center"/>
          </w:tcPr>
          <w:p w14:paraId="7E0A9273">
            <w:pPr>
              <w:spacing w:line="300" w:lineRule="auto"/>
              <w:ind w:firstLine="0" w:firstLineChars="0"/>
              <w:jc w:val="center"/>
              <w:rPr>
                <w:rFonts w:ascii="宋体"/>
                <w:kern w:val="0"/>
                <w:szCs w:val="21"/>
              </w:rPr>
            </w:pPr>
          </w:p>
        </w:tc>
        <w:tc>
          <w:tcPr>
            <w:tcW w:w="949" w:type="pct"/>
            <w:noWrap w:val="0"/>
            <w:vAlign w:val="center"/>
          </w:tcPr>
          <w:p w14:paraId="5C5428EA">
            <w:pPr>
              <w:spacing w:line="300" w:lineRule="auto"/>
              <w:ind w:firstLine="0" w:firstLineChars="0"/>
              <w:jc w:val="center"/>
              <w:rPr>
                <w:rFonts w:ascii="宋体"/>
                <w:kern w:val="0"/>
                <w:szCs w:val="21"/>
              </w:rPr>
            </w:pPr>
          </w:p>
        </w:tc>
        <w:tc>
          <w:tcPr>
            <w:tcW w:w="1205" w:type="pct"/>
            <w:noWrap w:val="0"/>
            <w:vAlign w:val="center"/>
          </w:tcPr>
          <w:p w14:paraId="525DDD74">
            <w:pPr>
              <w:spacing w:line="300" w:lineRule="auto"/>
              <w:ind w:firstLine="0" w:firstLineChars="0"/>
              <w:jc w:val="center"/>
              <w:rPr>
                <w:rFonts w:ascii="宋体"/>
                <w:kern w:val="0"/>
                <w:szCs w:val="21"/>
              </w:rPr>
            </w:pPr>
          </w:p>
        </w:tc>
        <w:tc>
          <w:tcPr>
            <w:tcW w:w="712" w:type="pct"/>
            <w:noWrap w:val="0"/>
            <w:vAlign w:val="center"/>
          </w:tcPr>
          <w:p w14:paraId="638B13B6">
            <w:pPr>
              <w:spacing w:line="300" w:lineRule="auto"/>
              <w:ind w:firstLine="0" w:firstLineChars="0"/>
              <w:jc w:val="center"/>
              <w:rPr>
                <w:rFonts w:ascii="宋体"/>
                <w:kern w:val="0"/>
                <w:szCs w:val="21"/>
              </w:rPr>
            </w:pPr>
          </w:p>
        </w:tc>
      </w:tr>
      <w:tr w14:paraId="4CD88E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598" w:type="pct"/>
            <w:noWrap w:val="0"/>
            <w:vAlign w:val="center"/>
          </w:tcPr>
          <w:p w14:paraId="6F2DF575">
            <w:pPr>
              <w:spacing w:line="300" w:lineRule="auto"/>
              <w:ind w:firstLine="0" w:firstLineChars="0"/>
              <w:jc w:val="center"/>
              <w:rPr>
                <w:rFonts w:ascii="宋体"/>
                <w:kern w:val="0"/>
                <w:szCs w:val="21"/>
              </w:rPr>
            </w:pPr>
          </w:p>
        </w:tc>
        <w:tc>
          <w:tcPr>
            <w:tcW w:w="872" w:type="pct"/>
            <w:noWrap w:val="0"/>
            <w:vAlign w:val="center"/>
          </w:tcPr>
          <w:p w14:paraId="55741390">
            <w:pPr>
              <w:spacing w:line="300" w:lineRule="auto"/>
              <w:ind w:firstLine="0" w:firstLineChars="0"/>
              <w:jc w:val="center"/>
              <w:rPr>
                <w:rFonts w:ascii="宋体"/>
                <w:kern w:val="0"/>
                <w:szCs w:val="21"/>
              </w:rPr>
            </w:pPr>
          </w:p>
        </w:tc>
        <w:tc>
          <w:tcPr>
            <w:tcW w:w="661" w:type="pct"/>
            <w:noWrap w:val="0"/>
            <w:vAlign w:val="center"/>
          </w:tcPr>
          <w:p w14:paraId="60E9A601">
            <w:pPr>
              <w:spacing w:line="300" w:lineRule="auto"/>
              <w:ind w:firstLine="0" w:firstLineChars="0"/>
              <w:jc w:val="center"/>
              <w:rPr>
                <w:rFonts w:ascii="宋体"/>
                <w:kern w:val="0"/>
                <w:szCs w:val="21"/>
              </w:rPr>
            </w:pPr>
          </w:p>
        </w:tc>
        <w:tc>
          <w:tcPr>
            <w:tcW w:w="949" w:type="pct"/>
            <w:noWrap w:val="0"/>
            <w:vAlign w:val="center"/>
          </w:tcPr>
          <w:p w14:paraId="02E620E9">
            <w:pPr>
              <w:spacing w:line="300" w:lineRule="auto"/>
              <w:ind w:firstLine="0" w:firstLineChars="0"/>
              <w:jc w:val="center"/>
              <w:rPr>
                <w:rFonts w:ascii="宋体"/>
                <w:kern w:val="0"/>
                <w:szCs w:val="21"/>
              </w:rPr>
            </w:pPr>
          </w:p>
        </w:tc>
        <w:tc>
          <w:tcPr>
            <w:tcW w:w="1205" w:type="pct"/>
            <w:noWrap w:val="0"/>
            <w:vAlign w:val="center"/>
          </w:tcPr>
          <w:p w14:paraId="3F5C4098">
            <w:pPr>
              <w:spacing w:line="300" w:lineRule="auto"/>
              <w:ind w:firstLine="0" w:firstLineChars="0"/>
              <w:jc w:val="center"/>
              <w:rPr>
                <w:rFonts w:ascii="宋体"/>
                <w:kern w:val="0"/>
                <w:szCs w:val="21"/>
              </w:rPr>
            </w:pPr>
          </w:p>
        </w:tc>
        <w:tc>
          <w:tcPr>
            <w:tcW w:w="712" w:type="pct"/>
            <w:noWrap w:val="0"/>
            <w:vAlign w:val="center"/>
          </w:tcPr>
          <w:p w14:paraId="55D2927F">
            <w:pPr>
              <w:spacing w:line="300" w:lineRule="auto"/>
              <w:ind w:firstLine="0" w:firstLineChars="0"/>
              <w:jc w:val="center"/>
              <w:rPr>
                <w:rFonts w:ascii="宋体"/>
                <w:kern w:val="0"/>
                <w:szCs w:val="21"/>
              </w:rPr>
            </w:pPr>
          </w:p>
        </w:tc>
      </w:tr>
      <w:tr w14:paraId="08B59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598" w:type="pct"/>
            <w:noWrap w:val="0"/>
            <w:vAlign w:val="center"/>
          </w:tcPr>
          <w:p w14:paraId="48E8C31C">
            <w:pPr>
              <w:spacing w:line="300" w:lineRule="auto"/>
              <w:ind w:firstLine="0" w:firstLineChars="0"/>
              <w:jc w:val="center"/>
              <w:rPr>
                <w:rFonts w:ascii="宋体"/>
                <w:kern w:val="0"/>
                <w:szCs w:val="21"/>
              </w:rPr>
            </w:pPr>
          </w:p>
        </w:tc>
        <w:tc>
          <w:tcPr>
            <w:tcW w:w="872" w:type="pct"/>
            <w:noWrap w:val="0"/>
            <w:vAlign w:val="center"/>
          </w:tcPr>
          <w:p w14:paraId="7F70CF6F">
            <w:pPr>
              <w:spacing w:line="300" w:lineRule="auto"/>
              <w:ind w:firstLine="0" w:firstLineChars="0"/>
              <w:jc w:val="center"/>
              <w:rPr>
                <w:rFonts w:ascii="宋体"/>
                <w:kern w:val="0"/>
                <w:szCs w:val="21"/>
              </w:rPr>
            </w:pPr>
          </w:p>
        </w:tc>
        <w:tc>
          <w:tcPr>
            <w:tcW w:w="661" w:type="pct"/>
            <w:noWrap w:val="0"/>
            <w:vAlign w:val="center"/>
          </w:tcPr>
          <w:p w14:paraId="269115E1">
            <w:pPr>
              <w:spacing w:line="300" w:lineRule="auto"/>
              <w:ind w:firstLine="0" w:firstLineChars="0"/>
              <w:jc w:val="center"/>
              <w:rPr>
                <w:rFonts w:ascii="宋体"/>
                <w:kern w:val="0"/>
                <w:szCs w:val="21"/>
              </w:rPr>
            </w:pPr>
          </w:p>
        </w:tc>
        <w:tc>
          <w:tcPr>
            <w:tcW w:w="949" w:type="pct"/>
            <w:noWrap w:val="0"/>
            <w:vAlign w:val="center"/>
          </w:tcPr>
          <w:p w14:paraId="1069125B">
            <w:pPr>
              <w:spacing w:line="300" w:lineRule="auto"/>
              <w:ind w:firstLine="0" w:firstLineChars="0"/>
              <w:jc w:val="center"/>
              <w:rPr>
                <w:rFonts w:ascii="宋体"/>
                <w:kern w:val="0"/>
                <w:szCs w:val="21"/>
              </w:rPr>
            </w:pPr>
          </w:p>
        </w:tc>
        <w:tc>
          <w:tcPr>
            <w:tcW w:w="1205" w:type="pct"/>
            <w:noWrap w:val="0"/>
            <w:vAlign w:val="center"/>
          </w:tcPr>
          <w:p w14:paraId="0C3655B8">
            <w:pPr>
              <w:spacing w:line="300" w:lineRule="auto"/>
              <w:ind w:firstLine="0" w:firstLineChars="0"/>
              <w:jc w:val="center"/>
              <w:rPr>
                <w:rFonts w:ascii="宋体"/>
                <w:kern w:val="0"/>
                <w:szCs w:val="21"/>
              </w:rPr>
            </w:pPr>
          </w:p>
        </w:tc>
        <w:tc>
          <w:tcPr>
            <w:tcW w:w="712" w:type="pct"/>
            <w:noWrap w:val="0"/>
            <w:vAlign w:val="center"/>
          </w:tcPr>
          <w:p w14:paraId="1D6B8A39">
            <w:pPr>
              <w:spacing w:line="300" w:lineRule="auto"/>
              <w:ind w:firstLine="0" w:firstLineChars="0"/>
              <w:jc w:val="center"/>
              <w:rPr>
                <w:rFonts w:ascii="宋体"/>
                <w:kern w:val="0"/>
                <w:szCs w:val="21"/>
              </w:rPr>
            </w:pPr>
          </w:p>
        </w:tc>
      </w:tr>
      <w:tr w14:paraId="3AE5B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598" w:type="pct"/>
            <w:noWrap w:val="0"/>
            <w:vAlign w:val="center"/>
          </w:tcPr>
          <w:p w14:paraId="7E391F41">
            <w:pPr>
              <w:spacing w:line="300" w:lineRule="auto"/>
              <w:ind w:firstLine="0" w:firstLineChars="0"/>
              <w:jc w:val="center"/>
              <w:rPr>
                <w:rFonts w:ascii="宋体"/>
                <w:kern w:val="0"/>
                <w:szCs w:val="21"/>
              </w:rPr>
            </w:pPr>
          </w:p>
        </w:tc>
        <w:tc>
          <w:tcPr>
            <w:tcW w:w="872" w:type="pct"/>
            <w:noWrap w:val="0"/>
            <w:vAlign w:val="center"/>
          </w:tcPr>
          <w:p w14:paraId="3799AD33">
            <w:pPr>
              <w:spacing w:line="300" w:lineRule="auto"/>
              <w:ind w:firstLine="0" w:firstLineChars="0"/>
              <w:jc w:val="center"/>
              <w:rPr>
                <w:rFonts w:ascii="宋体"/>
                <w:kern w:val="0"/>
                <w:szCs w:val="21"/>
              </w:rPr>
            </w:pPr>
          </w:p>
        </w:tc>
        <w:tc>
          <w:tcPr>
            <w:tcW w:w="661" w:type="pct"/>
            <w:noWrap w:val="0"/>
            <w:vAlign w:val="center"/>
          </w:tcPr>
          <w:p w14:paraId="45B08A3C">
            <w:pPr>
              <w:spacing w:line="300" w:lineRule="auto"/>
              <w:ind w:firstLine="0" w:firstLineChars="0"/>
              <w:jc w:val="center"/>
              <w:rPr>
                <w:rFonts w:ascii="宋体"/>
                <w:kern w:val="0"/>
                <w:szCs w:val="21"/>
              </w:rPr>
            </w:pPr>
          </w:p>
        </w:tc>
        <w:tc>
          <w:tcPr>
            <w:tcW w:w="949" w:type="pct"/>
            <w:noWrap w:val="0"/>
            <w:vAlign w:val="center"/>
          </w:tcPr>
          <w:p w14:paraId="33269AA4">
            <w:pPr>
              <w:spacing w:line="300" w:lineRule="auto"/>
              <w:ind w:firstLine="0" w:firstLineChars="0"/>
              <w:jc w:val="center"/>
              <w:rPr>
                <w:rFonts w:ascii="宋体"/>
                <w:kern w:val="0"/>
                <w:szCs w:val="21"/>
              </w:rPr>
            </w:pPr>
          </w:p>
        </w:tc>
        <w:tc>
          <w:tcPr>
            <w:tcW w:w="1205" w:type="pct"/>
            <w:noWrap w:val="0"/>
            <w:vAlign w:val="center"/>
          </w:tcPr>
          <w:p w14:paraId="2534DC1C">
            <w:pPr>
              <w:spacing w:line="300" w:lineRule="auto"/>
              <w:ind w:firstLine="0" w:firstLineChars="0"/>
              <w:jc w:val="center"/>
              <w:rPr>
                <w:rFonts w:ascii="宋体"/>
                <w:kern w:val="0"/>
                <w:szCs w:val="21"/>
              </w:rPr>
            </w:pPr>
          </w:p>
        </w:tc>
        <w:tc>
          <w:tcPr>
            <w:tcW w:w="712" w:type="pct"/>
            <w:noWrap w:val="0"/>
            <w:vAlign w:val="center"/>
          </w:tcPr>
          <w:p w14:paraId="4120CE9D">
            <w:pPr>
              <w:spacing w:line="300" w:lineRule="auto"/>
              <w:ind w:firstLine="0" w:firstLineChars="0"/>
              <w:jc w:val="center"/>
              <w:rPr>
                <w:rFonts w:ascii="宋体"/>
                <w:kern w:val="0"/>
                <w:szCs w:val="21"/>
              </w:rPr>
            </w:pPr>
          </w:p>
        </w:tc>
      </w:tr>
      <w:tr w14:paraId="07275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598" w:type="pct"/>
            <w:noWrap w:val="0"/>
            <w:vAlign w:val="center"/>
          </w:tcPr>
          <w:p w14:paraId="6CAEAEB2">
            <w:pPr>
              <w:spacing w:line="300" w:lineRule="auto"/>
              <w:ind w:firstLine="0" w:firstLineChars="0"/>
              <w:jc w:val="center"/>
              <w:rPr>
                <w:rFonts w:ascii="宋体"/>
                <w:kern w:val="0"/>
                <w:szCs w:val="21"/>
              </w:rPr>
            </w:pPr>
          </w:p>
        </w:tc>
        <w:tc>
          <w:tcPr>
            <w:tcW w:w="872" w:type="pct"/>
            <w:noWrap w:val="0"/>
            <w:vAlign w:val="center"/>
          </w:tcPr>
          <w:p w14:paraId="38C1ADA6">
            <w:pPr>
              <w:spacing w:line="300" w:lineRule="auto"/>
              <w:ind w:firstLine="0" w:firstLineChars="0"/>
              <w:jc w:val="center"/>
              <w:rPr>
                <w:rFonts w:ascii="宋体"/>
                <w:kern w:val="0"/>
                <w:szCs w:val="21"/>
              </w:rPr>
            </w:pPr>
          </w:p>
        </w:tc>
        <w:tc>
          <w:tcPr>
            <w:tcW w:w="661" w:type="pct"/>
            <w:noWrap w:val="0"/>
            <w:vAlign w:val="center"/>
          </w:tcPr>
          <w:p w14:paraId="69D8783B">
            <w:pPr>
              <w:spacing w:line="300" w:lineRule="auto"/>
              <w:ind w:firstLine="0" w:firstLineChars="0"/>
              <w:jc w:val="center"/>
              <w:rPr>
                <w:rFonts w:ascii="宋体"/>
                <w:kern w:val="0"/>
                <w:szCs w:val="21"/>
              </w:rPr>
            </w:pPr>
          </w:p>
        </w:tc>
        <w:tc>
          <w:tcPr>
            <w:tcW w:w="949" w:type="pct"/>
            <w:noWrap w:val="0"/>
            <w:vAlign w:val="center"/>
          </w:tcPr>
          <w:p w14:paraId="5A31EE0B">
            <w:pPr>
              <w:spacing w:line="300" w:lineRule="auto"/>
              <w:ind w:firstLine="0" w:firstLineChars="0"/>
              <w:jc w:val="center"/>
              <w:rPr>
                <w:rFonts w:ascii="宋体"/>
                <w:kern w:val="0"/>
                <w:szCs w:val="21"/>
              </w:rPr>
            </w:pPr>
          </w:p>
        </w:tc>
        <w:tc>
          <w:tcPr>
            <w:tcW w:w="1205" w:type="pct"/>
            <w:noWrap w:val="0"/>
            <w:vAlign w:val="center"/>
          </w:tcPr>
          <w:p w14:paraId="005C25A9">
            <w:pPr>
              <w:spacing w:line="300" w:lineRule="auto"/>
              <w:ind w:firstLine="0" w:firstLineChars="0"/>
              <w:jc w:val="center"/>
              <w:rPr>
                <w:rFonts w:ascii="宋体"/>
                <w:kern w:val="0"/>
                <w:szCs w:val="21"/>
              </w:rPr>
            </w:pPr>
          </w:p>
        </w:tc>
        <w:tc>
          <w:tcPr>
            <w:tcW w:w="712" w:type="pct"/>
            <w:noWrap w:val="0"/>
            <w:vAlign w:val="center"/>
          </w:tcPr>
          <w:p w14:paraId="40CAC18C">
            <w:pPr>
              <w:spacing w:line="300" w:lineRule="auto"/>
              <w:ind w:firstLine="0" w:firstLineChars="0"/>
              <w:jc w:val="center"/>
              <w:rPr>
                <w:rFonts w:ascii="宋体"/>
                <w:kern w:val="0"/>
                <w:szCs w:val="21"/>
              </w:rPr>
            </w:pPr>
          </w:p>
        </w:tc>
      </w:tr>
      <w:tr w14:paraId="12C1C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598" w:type="pct"/>
            <w:noWrap w:val="0"/>
            <w:vAlign w:val="center"/>
          </w:tcPr>
          <w:p w14:paraId="6577955C">
            <w:pPr>
              <w:spacing w:line="300" w:lineRule="auto"/>
              <w:ind w:firstLine="0" w:firstLineChars="0"/>
              <w:jc w:val="center"/>
              <w:rPr>
                <w:rFonts w:ascii="宋体"/>
                <w:kern w:val="0"/>
                <w:szCs w:val="21"/>
              </w:rPr>
            </w:pPr>
          </w:p>
        </w:tc>
        <w:tc>
          <w:tcPr>
            <w:tcW w:w="872" w:type="pct"/>
            <w:noWrap w:val="0"/>
            <w:vAlign w:val="center"/>
          </w:tcPr>
          <w:p w14:paraId="72BE891B">
            <w:pPr>
              <w:spacing w:line="300" w:lineRule="auto"/>
              <w:ind w:firstLine="0" w:firstLineChars="0"/>
              <w:jc w:val="center"/>
              <w:rPr>
                <w:rFonts w:ascii="宋体"/>
                <w:kern w:val="0"/>
                <w:szCs w:val="21"/>
              </w:rPr>
            </w:pPr>
          </w:p>
        </w:tc>
        <w:tc>
          <w:tcPr>
            <w:tcW w:w="661" w:type="pct"/>
            <w:noWrap w:val="0"/>
            <w:vAlign w:val="center"/>
          </w:tcPr>
          <w:p w14:paraId="316451F9">
            <w:pPr>
              <w:spacing w:line="300" w:lineRule="auto"/>
              <w:ind w:firstLine="0" w:firstLineChars="0"/>
              <w:jc w:val="center"/>
              <w:rPr>
                <w:rFonts w:ascii="宋体"/>
                <w:kern w:val="0"/>
                <w:szCs w:val="21"/>
              </w:rPr>
            </w:pPr>
          </w:p>
        </w:tc>
        <w:tc>
          <w:tcPr>
            <w:tcW w:w="949" w:type="pct"/>
            <w:noWrap w:val="0"/>
            <w:vAlign w:val="center"/>
          </w:tcPr>
          <w:p w14:paraId="357F74F6">
            <w:pPr>
              <w:spacing w:line="300" w:lineRule="auto"/>
              <w:ind w:firstLine="0" w:firstLineChars="0"/>
              <w:jc w:val="center"/>
              <w:rPr>
                <w:rFonts w:ascii="宋体"/>
                <w:kern w:val="0"/>
                <w:szCs w:val="21"/>
              </w:rPr>
            </w:pPr>
          </w:p>
        </w:tc>
        <w:tc>
          <w:tcPr>
            <w:tcW w:w="1205" w:type="pct"/>
            <w:noWrap w:val="0"/>
            <w:vAlign w:val="center"/>
          </w:tcPr>
          <w:p w14:paraId="489635AD">
            <w:pPr>
              <w:spacing w:line="300" w:lineRule="auto"/>
              <w:ind w:firstLine="0" w:firstLineChars="0"/>
              <w:jc w:val="center"/>
              <w:rPr>
                <w:rFonts w:ascii="宋体"/>
                <w:kern w:val="0"/>
                <w:szCs w:val="21"/>
              </w:rPr>
            </w:pPr>
          </w:p>
        </w:tc>
        <w:tc>
          <w:tcPr>
            <w:tcW w:w="712" w:type="pct"/>
            <w:noWrap w:val="0"/>
            <w:vAlign w:val="center"/>
          </w:tcPr>
          <w:p w14:paraId="63D2C10D">
            <w:pPr>
              <w:spacing w:line="300" w:lineRule="auto"/>
              <w:ind w:firstLine="0" w:firstLineChars="0"/>
              <w:jc w:val="center"/>
              <w:rPr>
                <w:rFonts w:ascii="宋体"/>
                <w:kern w:val="0"/>
                <w:szCs w:val="21"/>
              </w:rPr>
            </w:pPr>
          </w:p>
        </w:tc>
      </w:tr>
      <w:tr w14:paraId="456FB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598" w:type="pct"/>
            <w:noWrap w:val="0"/>
            <w:vAlign w:val="center"/>
          </w:tcPr>
          <w:p w14:paraId="42166964">
            <w:pPr>
              <w:spacing w:line="300" w:lineRule="auto"/>
              <w:ind w:firstLine="0" w:firstLineChars="0"/>
              <w:jc w:val="center"/>
              <w:rPr>
                <w:rFonts w:ascii="宋体"/>
                <w:kern w:val="0"/>
                <w:szCs w:val="21"/>
              </w:rPr>
            </w:pPr>
          </w:p>
        </w:tc>
        <w:tc>
          <w:tcPr>
            <w:tcW w:w="872" w:type="pct"/>
            <w:noWrap w:val="0"/>
            <w:vAlign w:val="center"/>
          </w:tcPr>
          <w:p w14:paraId="21F96735">
            <w:pPr>
              <w:spacing w:line="300" w:lineRule="auto"/>
              <w:ind w:firstLine="0" w:firstLineChars="0"/>
              <w:jc w:val="center"/>
              <w:rPr>
                <w:rFonts w:ascii="宋体"/>
                <w:kern w:val="0"/>
                <w:szCs w:val="21"/>
              </w:rPr>
            </w:pPr>
          </w:p>
        </w:tc>
        <w:tc>
          <w:tcPr>
            <w:tcW w:w="661" w:type="pct"/>
            <w:noWrap w:val="0"/>
            <w:vAlign w:val="center"/>
          </w:tcPr>
          <w:p w14:paraId="71C51F10">
            <w:pPr>
              <w:spacing w:line="300" w:lineRule="auto"/>
              <w:ind w:firstLine="0" w:firstLineChars="0"/>
              <w:jc w:val="center"/>
              <w:rPr>
                <w:rFonts w:ascii="宋体"/>
                <w:kern w:val="0"/>
                <w:szCs w:val="21"/>
              </w:rPr>
            </w:pPr>
          </w:p>
        </w:tc>
        <w:tc>
          <w:tcPr>
            <w:tcW w:w="949" w:type="pct"/>
            <w:noWrap w:val="0"/>
            <w:vAlign w:val="center"/>
          </w:tcPr>
          <w:p w14:paraId="0631D2A6">
            <w:pPr>
              <w:spacing w:line="300" w:lineRule="auto"/>
              <w:ind w:firstLine="0" w:firstLineChars="0"/>
              <w:jc w:val="center"/>
              <w:rPr>
                <w:rFonts w:ascii="宋体"/>
                <w:kern w:val="0"/>
                <w:szCs w:val="21"/>
              </w:rPr>
            </w:pPr>
          </w:p>
        </w:tc>
        <w:tc>
          <w:tcPr>
            <w:tcW w:w="1205" w:type="pct"/>
            <w:noWrap w:val="0"/>
            <w:vAlign w:val="center"/>
          </w:tcPr>
          <w:p w14:paraId="5BD23146">
            <w:pPr>
              <w:spacing w:line="300" w:lineRule="auto"/>
              <w:ind w:firstLine="0" w:firstLineChars="0"/>
              <w:jc w:val="center"/>
              <w:rPr>
                <w:rFonts w:ascii="宋体"/>
                <w:kern w:val="0"/>
                <w:szCs w:val="21"/>
              </w:rPr>
            </w:pPr>
          </w:p>
        </w:tc>
        <w:tc>
          <w:tcPr>
            <w:tcW w:w="712" w:type="pct"/>
            <w:noWrap w:val="0"/>
            <w:vAlign w:val="center"/>
          </w:tcPr>
          <w:p w14:paraId="04938462">
            <w:pPr>
              <w:spacing w:line="300" w:lineRule="auto"/>
              <w:ind w:firstLine="0" w:firstLineChars="0"/>
              <w:jc w:val="center"/>
              <w:rPr>
                <w:rFonts w:ascii="宋体"/>
                <w:kern w:val="0"/>
                <w:szCs w:val="21"/>
              </w:rPr>
            </w:pPr>
          </w:p>
        </w:tc>
      </w:tr>
    </w:tbl>
    <w:p w14:paraId="26531371">
      <w:pPr>
        <w:ind w:firstLine="420"/>
      </w:pPr>
      <w:r>
        <w:rPr>
          <w:rFonts w:hint="eastAsia"/>
        </w:rPr>
        <w:t>注：若表中内容太多无法填写，</w:t>
      </w:r>
      <w:r>
        <w:rPr>
          <w:rFonts w:hint="eastAsia"/>
          <w:lang w:val="en-US" w:eastAsia="zh-CN"/>
        </w:rPr>
        <w:t>比选申请</w:t>
      </w:r>
      <w:r>
        <w:rPr>
          <w:rFonts w:hint="eastAsia"/>
        </w:rPr>
        <w:t>人可自行增加篇幅</w:t>
      </w:r>
    </w:p>
    <w:p w14:paraId="539135B6">
      <w:pPr>
        <w:pStyle w:val="9"/>
        <w:ind w:firstLine="400"/>
      </w:pPr>
    </w:p>
    <w:p w14:paraId="1F88C007">
      <w:pPr>
        <w:ind w:firstLine="420"/>
      </w:pPr>
      <w:r>
        <w:rPr>
          <w:rFonts w:hint="eastAsia"/>
          <w:lang w:val="en-US" w:eastAsia="zh-CN"/>
        </w:rPr>
        <w:t>比选申请</w:t>
      </w:r>
      <w:r>
        <w:rPr>
          <w:rFonts w:hint="eastAsia"/>
        </w:rPr>
        <w:t>人：</w:t>
      </w:r>
      <w:r>
        <w:t>___________________</w:t>
      </w:r>
      <w:r>
        <w:rPr>
          <w:rFonts w:hint="eastAsia"/>
        </w:rPr>
        <w:t>（盖单位公章）</w:t>
      </w:r>
    </w:p>
    <w:p w14:paraId="790AF465">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4F352726">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64AD1111">
      <w:pPr>
        <w:widowControl/>
        <w:spacing w:line="240" w:lineRule="auto"/>
        <w:ind w:firstLine="0" w:firstLineChars="0"/>
      </w:pPr>
      <w:r>
        <w:br w:type="page"/>
      </w:r>
    </w:p>
    <w:p w14:paraId="14AB2A80">
      <w:pPr>
        <w:pStyle w:val="20"/>
        <w:spacing w:before="156" w:after="156"/>
      </w:pPr>
      <w:bookmarkStart w:id="50" w:name="_Toc456648507"/>
      <w:bookmarkStart w:id="51" w:name="_Toc454834954"/>
      <w:bookmarkStart w:id="52" w:name="_Toc514083114"/>
      <w:bookmarkStart w:id="53" w:name="_Toc462131556"/>
      <w:bookmarkStart w:id="54" w:name="_Toc517640286"/>
      <w:bookmarkStart w:id="55" w:name="_Toc132141367"/>
      <w:bookmarkStart w:id="56" w:name="_Toc449699442"/>
      <w:bookmarkStart w:id="57" w:name="_Toc517640372"/>
      <w:r>
        <w:rPr>
          <w:rFonts w:hint="eastAsia"/>
        </w:rPr>
        <w:t>类似业绩一览表</w:t>
      </w:r>
      <w:bookmarkEnd w:id="50"/>
      <w:bookmarkEnd w:id="51"/>
      <w:bookmarkEnd w:id="52"/>
      <w:bookmarkEnd w:id="53"/>
      <w:bookmarkEnd w:id="54"/>
      <w:bookmarkEnd w:id="55"/>
      <w:bookmarkEnd w:id="56"/>
      <w:bookmarkEnd w:id="57"/>
    </w:p>
    <w:p w14:paraId="3213B42F">
      <w:pPr>
        <w:ind w:firstLine="420"/>
      </w:pPr>
      <w:r>
        <w:rPr>
          <w:rFonts w:hint="eastAsia"/>
        </w:rPr>
        <w:t>项目名称：</w:t>
      </w:r>
    </w:p>
    <w:tbl>
      <w:tblPr>
        <w:tblStyle w:val="24"/>
        <w:tblW w:w="48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9"/>
        <w:gridCol w:w="1767"/>
        <w:gridCol w:w="2548"/>
        <w:gridCol w:w="3353"/>
      </w:tblGrid>
      <w:tr w14:paraId="219B9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 w:type="pct"/>
            <w:noWrap w:val="0"/>
            <w:vAlign w:val="top"/>
          </w:tcPr>
          <w:p w14:paraId="7E39CE40">
            <w:pPr>
              <w:ind w:firstLine="0" w:firstLineChars="0"/>
            </w:pPr>
            <w:r>
              <w:rPr>
                <w:rFonts w:hint="eastAsia"/>
              </w:rPr>
              <w:t>序号</w:t>
            </w:r>
          </w:p>
        </w:tc>
        <w:tc>
          <w:tcPr>
            <w:tcW w:w="1005" w:type="pct"/>
            <w:noWrap w:val="0"/>
            <w:vAlign w:val="top"/>
          </w:tcPr>
          <w:p w14:paraId="4FB482E2">
            <w:pPr>
              <w:ind w:firstLine="0" w:firstLineChars="0"/>
            </w:pPr>
            <w:r>
              <w:rPr>
                <w:rFonts w:hint="eastAsia"/>
              </w:rPr>
              <w:t>年份</w:t>
            </w:r>
          </w:p>
        </w:tc>
        <w:tc>
          <w:tcPr>
            <w:tcW w:w="1449" w:type="pct"/>
            <w:noWrap w:val="0"/>
            <w:vAlign w:val="top"/>
          </w:tcPr>
          <w:p w14:paraId="2BE014D5">
            <w:pPr>
              <w:ind w:firstLine="0" w:firstLineChars="0"/>
            </w:pPr>
            <w:r>
              <w:rPr>
                <w:rFonts w:hint="eastAsia"/>
              </w:rPr>
              <w:t>项目名称</w:t>
            </w:r>
          </w:p>
        </w:tc>
        <w:tc>
          <w:tcPr>
            <w:tcW w:w="1907" w:type="pct"/>
            <w:noWrap w:val="0"/>
            <w:vAlign w:val="top"/>
          </w:tcPr>
          <w:p w14:paraId="5E754963">
            <w:pPr>
              <w:ind w:firstLine="0" w:firstLineChars="0"/>
            </w:pPr>
            <w:r>
              <w:rPr>
                <w:rFonts w:hint="eastAsia"/>
              </w:rPr>
              <w:t>备注</w:t>
            </w:r>
          </w:p>
        </w:tc>
      </w:tr>
      <w:tr w14:paraId="35BB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 w:type="pct"/>
            <w:noWrap w:val="0"/>
            <w:vAlign w:val="top"/>
          </w:tcPr>
          <w:p w14:paraId="368A7C82">
            <w:pPr>
              <w:ind w:firstLine="0" w:firstLineChars="0"/>
            </w:pPr>
          </w:p>
        </w:tc>
        <w:tc>
          <w:tcPr>
            <w:tcW w:w="1005" w:type="pct"/>
            <w:noWrap w:val="0"/>
            <w:vAlign w:val="top"/>
          </w:tcPr>
          <w:p w14:paraId="17E509B7">
            <w:pPr>
              <w:ind w:firstLine="0" w:firstLineChars="0"/>
            </w:pPr>
          </w:p>
        </w:tc>
        <w:tc>
          <w:tcPr>
            <w:tcW w:w="1449" w:type="pct"/>
            <w:noWrap w:val="0"/>
            <w:vAlign w:val="top"/>
          </w:tcPr>
          <w:p w14:paraId="36A4E0CE">
            <w:pPr>
              <w:ind w:firstLine="0" w:firstLineChars="0"/>
            </w:pPr>
          </w:p>
        </w:tc>
        <w:tc>
          <w:tcPr>
            <w:tcW w:w="1907" w:type="pct"/>
            <w:noWrap w:val="0"/>
            <w:vAlign w:val="top"/>
          </w:tcPr>
          <w:p w14:paraId="428B1146">
            <w:pPr>
              <w:ind w:firstLine="0" w:firstLineChars="0"/>
            </w:pPr>
          </w:p>
        </w:tc>
      </w:tr>
      <w:tr w14:paraId="0E0B3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 w:type="pct"/>
            <w:noWrap w:val="0"/>
            <w:vAlign w:val="top"/>
          </w:tcPr>
          <w:p w14:paraId="7ACAA162">
            <w:pPr>
              <w:ind w:firstLine="0" w:firstLineChars="0"/>
            </w:pPr>
          </w:p>
        </w:tc>
        <w:tc>
          <w:tcPr>
            <w:tcW w:w="1005" w:type="pct"/>
            <w:noWrap w:val="0"/>
            <w:vAlign w:val="top"/>
          </w:tcPr>
          <w:p w14:paraId="326C24A1">
            <w:pPr>
              <w:ind w:firstLine="0" w:firstLineChars="0"/>
            </w:pPr>
          </w:p>
        </w:tc>
        <w:tc>
          <w:tcPr>
            <w:tcW w:w="1449" w:type="pct"/>
            <w:noWrap w:val="0"/>
            <w:vAlign w:val="top"/>
          </w:tcPr>
          <w:p w14:paraId="5E562CD0">
            <w:pPr>
              <w:ind w:firstLine="0" w:firstLineChars="0"/>
            </w:pPr>
          </w:p>
        </w:tc>
        <w:tc>
          <w:tcPr>
            <w:tcW w:w="1907" w:type="pct"/>
            <w:noWrap w:val="0"/>
            <w:vAlign w:val="top"/>
          </w:tcPr>
          <w:p w14:paraId="69A13023">
            <w:pPr>
              <w:ind w:firstLine="0" w:firstLineChars="0"/>
            </w:pPr>
          </w:p>
        </w:tc>
      </w:tr>
      <w:tr w14:paraId="255D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 w:type="pct"/>
            <w:noWrap w:val="0"/>
            <w:vAlign w:val="top"/>
          </w:tcPr>
          <w:p w14:paraId="4DE2E68E">
            <w:pPr>
              <w:ind w:firstLine="0" w:firstLineChars="0"/>
            </w:pPr>
          </w:p>
        </w:tc>
        <w:tc>
          <w:tcPr>
            <w:tcW w:w="1005" w:type="pct"/>
            <w:noWrap w:val="0"/>
            <w:vAlign w:val="top"/>
          </w:tcPr>
          <w:p w14:paraId="31BA44F7">
            <w:pPr>
              <w:ind w:firstLine="0" w:firstLineChars="0"/>
            </w:pPr>
          </w:p>
        </w:tc>
        <w:tc>
          <w:tcPr>
            <w:tcW w:w="1449" w:type="pct"/>
            <w:noWrap w:val="0"/>
            <w:vAlign w:val="top"/>
          </w:tcPr>
          <w:p w14:paraId="0C65720E">
            <w:pPr>
              <w:ind w:firstLine="0" w:firstLineChars="0"/>
            </w:pPr>
          </w:p>
        </w:tc>
        <w:tc>
          <w:tcPr>
            <w:tcW w:w="1907" w:type="pct"/>
            <w:noWrap w:val="0"/>
            <w:vAlign w:val="top"/>
          </w:tcPr>
          <w:p w14:paraId="21171E46">
            <w:pPr>
              <w:ind w:firstLine="0" w:firstLineChars="0"/>
            </w:pPr>
          </w:p>
        </w:tc>
      </w:tr>
      <w:tr w14:paraId="1C0F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 w:type="pct"/>
            <w:noWrap w:val="0"/>
            <w:vAlign w:val="top"/>
          </w:tcPr>
          <w:p w14:paraId="5D0E0412">
            <w:pPr>
              <w:ind w:firstLine="0" w:firstLineChars="0"/>
            </w:pPr>
          </w:p>
        </w:tc>
        <w:tc>
          <w:tcPr>
            <w:tcW w:w="1005" w:type="pct"/>
            <w:noWrap w:val="0"/>
            <w:vAlign w:val="top"/>
          </w:tcPr>
          <w:p w14:paraId="31060102">
            <w:pPr>
              <w:ind w:firstLine="0" w:firstLineChars="0"/>
            </w:pPr>
          </w:p>
        </w:tc>
        <w:tc>
          <w:tcPr>
            <w:tcW w:w="1449" w:type="pct"/>
            <w:noWrap w:val="0"/>
            <w:vAlign w:val="top"/>
          </w:tcPr>
          <w:p w14:paraId="166D3B73">
            <w:pPr>
              <w:ind w:firstLine="0" w:firstLineChars="0"/>
            </w:pPr>
          </w:p>
        </w:tc>
        <w:tc>
          <w:tcPr>
            <w:tcW w:w="1907" w:type="pct"/>
            <w:noWrap w:val="0"/>
            <w:vAlign w:val="top"/>
          </w:tcPr>
          <w:p w14:paraId="35A05F07">
            <w:pPr>
              <w:ind w:firstLine="0" w:firstLineChars="0"/>
            </w:pPr>
          </w:p>
        </w:tc>
      </w:tr>
      <w:tr w14:paraId="23226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 w:type="pct"/>
            <w:noWrap w:val="0"/>
            <w:vAlign w:val="top"/>
          </w:tcPr>
          <w:p w14:paraId="4BF76EB9">
            <w:pPr>
              <w:ind w:firstLine="0" w:firstLineChars="0"/>
            </w:pPr>
          </w:p>
        </w:tc>
        <w:tc>
          <w:tcPr>
            <w:tcW w:w="1005" w:type="pct"/>
            <w:noWrap w:val="0"/>
            <w:vAlign w:val="top"/>
          </w:tcPr>
          <w:p w14:paraId="42155034">
            <w:pPr>
              <w:ind w:firstLine="0" w:firstLineChars="0"/>
            </w:pPr>
          </w:p>
        </w:tc>
        <w:tc>
          <w:tcPr>
            <w:tcW w:w="1449" w:type="pct"/>
            <w:noWrap w:val="0"/>
            <w:vAlign w:val="top"/>
          </w:tcPr>
          <w:p w14:paraId="7242B305">
            <w:pPr>
              <w:ind w:firstLine="0" w:firstLineChars="0"/>
            </w:pPr>
          </w:p>
        </w:tc>
        <w:tc>
          <w:tcPr>
            <w:tcW w:w="1907" w:type="pct"/>
            <w:noWrap w:val="0"/>
            <w:vAlign w:val="top"/>
          </w:tcPr>
          <w:p w14:paraId="6D70CBDE">
            <w:pPr>
              <w:ind w:firstLine="0" w:firstLineChars="0"/>
            </w:pPr>
          </w:p>
        </w:tc>
      </w:tr>
      <w:tr w14:paraId="2EDE6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 w:type="pct"/>
            <w:noWrap w:val="0"/>
            <w:vAlign w:val="top"/>
          </w:tcPr>
          <w:p w14:paraId="3CF022E9">
            <w:pPr>
              <w:ind w:firstLine="0" w:firstLineChars="0"/>
            </w:pPr>
          </w:p>
        </w:tc>
        <w:tc>
          <w:tcPr>
            <w:tcW w:w="1005" w:type="pct"/>
            <w:noWrap w:val="0"/>
            <w:vAlign w:val="top"/>
          </w:tcPr>
          <w:p w14:paraId="2F2FCFF5">
            <w:pPr>
              <w:ind w:firstLine="0" w:firstLineChars="0"/>
            </w:pPr>
          </w:p>
        </w:tc>
        <w:tc>
          <w:tcPr>
            <w:tcW w:w="1449" w:type="pct"/>
            <w:noWrap w:val="0"/>
            <w:vAlign w:val="top"/>
          </w:tcPr>
          <w:p w14:paraId="54EFCD13">
            <w:pPr>
              <w:ind w:firstLine="0" w:firstLineChars="0"/>
            </w:pPr>
          </w:p>
        </w:tc>
        <w:tc>
          <w:tcPr>
            <w:tcW w:w="1907" w:type="pct"/>
            <w:noWrap w:val="0"/>
            <w:vAlign w:val="top"/>
          </w:tcPr>
          <w:p w14:paraId="7A5A4E84">
            <w:pPr>
              <w:ind w:firstLine="0" w:firstLineChars="0"/>
            </w:pPr>
          </w:p>
        </w:tc>
      </w:tr>
    </w:tbl>
    <w:p w14:paraId="3AF83A06">
      <w:pPr>
        <w:ind w:firstLine="420"/>
      </w:pPr>
    </w:p>
    <w:p w14:paraId="19D038D8">
      <w:pPr>
        <w:ind w:firstLine="420"/>
      </w:pPr>
      <w:bookmarkStart w:id="58" w:name="_Toc517640235"/>
      <w:bookmarkStart w:id="59" w:name="_Toc514083115"/>
      <w:bookmarkStart w:id="60" w:name="_Toc517640287"/>
      <w:bookmarkStart w:id="61" w:name="_Toc517640373"/>
      <w:bookmarkStart w:id="62" w:name="_Toc500403162"/>
      <w:r>
        <w:rPr>
          <w:rFonts w:hint="eastAsia"/>
        </w:rPr>
        <w:t>注：提供公告文件，合同金额涉及商业机密的，请</w:t>
      </w:r>
      <w:r>
        <w:rPr>
          <w:rFonts w:hint="eastAsia"/>
          <w:lang w:val="en-US" w:eastAsia="zh-CN"/>
        </w:rPr>
        <w:t>比选申请</w:t>
      </w:r>
      <w:r>
        <w:rPr>
          <w:rFonts w:hint="eastAsia"/>
        </w:rPr>
        <w:t>人根据评分办法自行决定是否填写。</w:t>
      </w:r>
      <w:bookmarkEnd w:id="58"/>
      <w:bookmarkEnd w:id="59"/>
      <w:bookmarkEnd w:id="60"/>
      <w:bookmarkEnd w:id="61"/>
    </w:p>
    <w:p w14:paraId="0B2020A3">
      <w:pPr>
        <w:pStyle w:val="9"/>
        <w:ind w:firstLine="400"/>
      </w:pPr>
    </w:p>
    <w:p w14:paraId="1A997914">
      <w:pPr>
        <w:ind w:firstLine="420"/>
      </w:pPr>
      <w:r>
        <w:rPr>
          <w:rFonts w:hint="eastAsia"/>
          <w:lang w:val="en-US" w:eastAsia="zh-CN"/>
        </w:rPr>
        <w:t>比选申请</w:t>
      </w:r>
      <w:r>
        <w:rPr>
          <w:rFonts w:hint="eastAsia"/>
        </w:rPr>
        <w:t>人：</w:t>
      </w:r>
      <w:r>
        <w:t>___________________</w:t>
      </w:r>
      <w:r>
        <w:rPr>
          <w:rFonts w:hint="eastAsia"/>
        </w:rPr>
        <w:t>（盖单位公章）</w:t>
      </w:r>
    </w:p>
    <w:p w14:paraId="753CDBFA">
      <w:pPr>
        <w:ind w:firstLine="420"/>
      </w:pPr>
      <w:r>
        <w:rPr>
          <w:rFonts w:hint="eastAsia"/>
        </w:rPr>
        <w:t>法定代表或授权代表：</w:t>
      </w:r>
      <w:r>
        <w:rPr>
          <w:rFonts w:hint="eastAsia"/>
          <w:u w:val="single"/>
        </w:rPr>
        <w:t xml:space="preserve"> </w:t>
      </w:r>
      <w:r>
        <w:rPr>
          <w:u w:val="single"/>
        </w:rPr>
        <w:t xml:space="preserve">            </w:t>
      </w:r>
      <w:r>
        <w:rPr>
          <w:rFonts w:hint="eastAsia"/>
        </w:rPr>
        <w:t>（签字）</w:t>
      </w:r>
    </w:p>
    <w:p w14:paraId="5DAE7488">
      <w:pPr>
        <w:ind w:firstLine="420"/>
      </w:pPr>
      <w:r>
        <w:rPr>
          <w:rFonts w:hint="eastAsia"/>
        </w:rPr>
        <w:t>时间：</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289C72E7">
      <w:pPr>
        <w:ind w:firstLine="420"/>
      </w:pPr>
    </w:p>
    <w:p w14:paraId="4DC8F62F">
      <w:pPr>
        <w:widowControl/>
        <w:ind w:firstLine="0" w:firstLineChars="0"/>
        <w:rPr>
          <w:rFonts w:ascii="宋体"/>
          <w:sz w:val="32"/>
          <w:szCs w:val="32"/>
        </w:rPr>
      </w:pPr>
      <w:r>
        <w:rPr>
          <w:rFonts w:ascii="宋体"/>
          <w:sz w:val="32"/>
          <w:szCs w:val="32"/>
        </w:rPr>
        <w:br w:type="page"/>
      </w:r>
    </w:p>
    <w:bookmarkEnd w:id="62"/>
    <w:p w14:paraId="03102B28">
      <w:pPr>
        <w:pStyle w:val="20"/>
        <w:spacing w:before="156" w:after="156"/>
      </w:pPr>
      <w:bookmarkStart w:id="63" w:name="_Toc132141368"/>
      <w:bookmarkStart w:id="64" w:name="_Toc462131558"/>
      <w:bookmarkStart w:id="65" w:name="_Toc500403166"/>
      <w:bookmarkStart w:id="66" w:name="_Toc514083117"/>
      <w:bookmarkStart w:id="67" w:name="_Toc517640290"/>
      <w:bookmarkStart w:id="68" w:name="_Toc517640376"/>
      <w:bookmarkStart w:id="69" w:name="_Toc454834956"/>
      <w:bookmarkStart w:id="70" w:name="_Toc449699445"/>
      <w:bookmarkStart w:id="71" w:name="_Toc456648509"/>
      <w:r>
        <w:rPr>
          <w:rFonts w:hint="eastAsia"/>
        </w:rPr>
        <w:t>针对评分办法提供的相关证明材料</w:t>
      </w:r>
      <w:bookmarkEnd w:id="63"/>
      <w:bookmarkEnd w:id="64"/>
      <w:bookmarkEnd w:id="65"/>
      <w:bookmarkEnd w:id="66"/>
      <w:bookmarkEnd w:id="67"/>
      <w:bookmarkEnd w:id="68"/>
      <w:bookmarkEnd w:id="69"/>
      <w:bookmarkEnd w:id="70"/>
      <w:bookmarkEnd w:id="71"/>
    </w:p>
    <w:p w14:paraId="212B4922">
      <w:pPr>
        <w:ind w:firstLine="420"/>
        <w:jc w:val="center"/>
      </w:pPr>
      <w:r>
        <w:rPr>
          <w:rFonts w:hint="eastAsia"/>
        </w:rPr>
        <w:t>（格式自拟）</w:t>
      </w:r>
    </w:p>
    <w:p w14:paraId="26D1E72C">
      <w:pPr>
        <w:pStyle w:val="4"/>
        <w:pageBreakBefore w:val="0"/>
        <w:kinsoku/>
        <w:wordWrap/>
        <w:overflowPunct/>
        <w:topLinePunct w:val="0"/>
        <w:bidi w:val="0"/>
        <w:adjustRightInd w:val="0"/>
        <w:snapToGrid w:val="0"/>
        <w:spacing w:before="0" w:after="0" w:line="240" w:lineRule="auto"/>
        <w:jc w:val="center"/>
        <w:textAlignment w:val="auto"/>
        <w:rPr>
          <w:rFonts w:hint="eastAsia" w:ascii="微软雅黑" w:hAnsi="微软雅黑" w:eastAsia="微软雅黑" w:cs="微软雅黑"/>
          <w:sz w:val="36"/>
          <w:szCs w:val="36"/>
          <w:lang w:eastAsia="zh-CN"/>
        </w:rPr>
      </w:pPr>
      <w:r>
        <w:rPr>
          <w:rFonts w:ascii="宋体" w:hAnsi="宋体" w:cs="宋体"/>
          <w:sz w:val="28"/>
          <w:szCs w:val="28"/>
        </w:rPr>
        <w:br w:type="page"/>
      </w:r>
      <w:bookmarkStart w:id="72" w:name="_Toc20139"/>
      <w:r>
        <w:rPr>
          <w:rFonts w:hint="eastAsia" w:ascii="微软雅黑" w:hAnsi="微软雅黑" w:eastAsia="微软雅黑" w:cs="宋体"/>
          <w:b/>
          <w:bCs/>
          <w:kern w:val="2"/>
          <w:sz w:val="36"/>
          <w:szCs w:val="36"/>
          <w:lang w:val="en-US" w:eastAsia="zh-CN" w:bidi="ar-SA"/>
        </w:rPr>
        <w:t>第四章 评分标准</w:t>
      </w:r>
      <w:bookmarkEnd w:id="72"/>
    </w:p>
    <w:p w14:paraId="56AB2A3B">
      <w:pPr>
        <w:pStyle w:val="5"/>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jc w:val="left"/>
        <w:textAlignment w:val="auto"/>
        <w:outlineLvl w:val="2"/>
        <w:rPr>
          <w:rFonts w:hint="eastAsia" w:ascii="黑体" w:hAnsi="黑体" w:eastAsia="黑体" w:cs="宋体"/>
          <w:b/>
          <w:bCs/>
          <w:lang w:val="en-US" w:eastAsia="zh-CN"/>
        </w:rPr>
      </w:pPr>
      <w:bookmarkStart w:id="73" w:name="_Toc25665"/>
      <w:r>
        <w:rPr>
          <w:rFonts w:hint="eastAsia" w:ascii="黑体" w:hAnsi="黑体" w:eastAsia="黑体" w:cs="宋体"/>
          <w:b/>
          <w:bCs/>
          <w:lang w:val="en-US" w:eastAsia="zh-CN"/>
        </w:rPr>
        <w:t>一、评分办法</w:t>
      </w:r>
      <w:bookmarkEnd w:id="73"/>
    </w:p>
    <w:p w14:paraId="6C2A1AFA">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宋体" w:hAnsi="宋体" w:eastAsia="宋体" w:cs="宋体"/>
          <w:b w:val="0"/>
          <w:bCs w:val="0"/>
          <w:color w:val="auto"/>
          <w:kern w:val="0"/>
          <w:sz w:val="32"/>
          <w:szCs w:val="32"/>
          <w:lang w:val="en-US" w:eastAsia="zh-CN"/>
        </w:rPr>
      </w:pPr>
      <w:r>
        <w:rPr>
          <w:rFonts w:hint="eastAsia" w:ascii="宋体" w:hAnsi="宋体" w:eastAsia="宋体" w:cs="宋体"/>
          <w:b w:val="0"/>
          <w:bCs w:val="0"/>
          <w:color w:val="auto"/>
          <w:kern w:val="0"/>
          <w:sz w:val="32"/>
          <w:szCs w:val="32"/>
          <w:lang w:val="en-US" w:eastAsia="zh-CN"/>
        </w:rPr>
        <w:t>本次评选依据比选申请人递交的比选响应文件，按照评分标准表中的要求进行逐次排序。</w:t>
      </w:r>
    </w:p>
    <w:p w14:paraId="7FA94464">
      <w:pPr>
        <w:pStyle w:val="5"/>
        <w:keepNext/>
        <w:keepLines/>
        <w:pageBreakBefore w:val="0"/>
        <w:widowControl w:val="0"/>
        <w:kinsoku/>
        <w:wordWrap/>
        <w:overflowPunct/>
        <w:topLinePunct w:val="0"/>
        <w:autoSpaceDE/>
        <w:autoSpaceDN/>
        <w:bidi w:val="0"/>
        <w:adjustRightInd w:val="0"/>
        <w:snapToGrid w:val="0"/>
        <w:spacing w:before="157" w:beforeLines="50" w:after="157" w:afterLines="50" w:line="240" w:lineRule="auto"/>
        <w:jc w:val="left"/>
        <w:textAlignment w:val="auto"/>
        <w:outlineLvl w:val="2"/>
        <w:rPr>
          <w:rFonts w:hint="eastAsia" w:ascii="黑体" w:hAnsi="黑体" w:eastAsia="黑体" w:cs="宋体"/>
          <w:b/>
          <w:bCs/>
          <w:lang w:val="en-US" w:eastAsia="zh-CN"/>
        </w:rPr>
      </w:pPr>
      <w:bookmarkStart w:id="74" w:name="_Toc7021"/>
      <w:r>
        <w:rPr>
          <w:rFonts w:hint="eastAsia" w:ascii="黑体" w:hAnsi="黑体" w:eastAsia="黑体" w:cs="宋体"/>
          <w:b/>
          <w:bCs/>
          <w:lang w:val="en-US" w:eastAsia="zh-CN"/>
        </w:rPr>
        <w:t>二、评分标准</w:t>
      </w:r>
      <w:bookmarkEnd w:id="74"/>
    </w:p>
    <w:tbl>
      <w:tblPr>
        <w:tblStyle w:val="23"/>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50"/>
        <w:gridCol w:w="1245"/>
        <w:gridCol w:w="6299"/>
        <w:gridCol w:w="991"/>
      </w:tblGrid>
      <w:tr w14:paraId="107D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816" w:type="dxa"/>
            <w:noWrap w:val="0"/>
            <w:vAlign w:val="center"/>
          </w:tcPr>
          <w:p w14:paraId="717E5F16">
            <w:pPr>
              <w:spacing w:line="400" w:lineRule="exact"/>
              <w:ind w:left="0" w:leftChars="0" w:firstLine="0" w:firstLineChars="0"/>
              <w:jc w:val="center"/>
              <w:rPr>
                <w:rFonts w:ascii="仿宋" w:hAnsi="仿宋" w:eastAsia="仿宋"/>
                <w:b/>
                <w:bCs/>
                <w:sz w:val="22"/>
              </w:rPr>
            </w:pPr>
            <w:r>
              <w:rPr>
                <w:rFonts w:hint="eastAsia" w:ascii="仿宋" w:hAnsi="仿宋" w:eastAsia="仿宋"/>
                <w:b/>
                <w:bCs/>
                <w:sz w:val="22"/>
              </w:rPr>
              <w:t>序号</w:t>
            </w:r>
          </w:p>
        </w:tc>
        <w:tc>
          <w:tcPr>
            <w:tcW w:w="1150" w:type="dxa"/>
            <w:noWrap w:val="0"/>
            <w:vAlign w:val="center"/>
          </w:tcPr>
          <w:p w14:paraId="517C98AA">
            <w:pPr>
              <w:spacing w:line="400" w:lineRule="exact"/>
              <w:ind w:left="0" w:leftChars="0" w:firstLine="0" w:firstLineChars="0"/>
              <w:jc w:val="center"/>
              <w:rPr>
                <w:rFonts w:ascii="仿宋" w:hAnsi="仿宋" w:eastAsia="仿宋"/>
                <w:b/>
                <w:bCs/>
                <w:sz w:val="22"/>
              </w:rPr>
            </w:pPr>
            <w:r>
              <w:rPr>
                <w:rFonts w:hint="eastAsia" w:ascii="仿宋" w:hAnsi="仿宋" w:eastAsia="仿宋"/>
                <w:b/>
                <w:bCs/>
                <w:sz w:val="22"/>
              </w:rPr>
              <w:t>评分因素</w:t>
            </w:r>
          </w:p>
        </w:tc>
        <w:tc>
          <w:tcPr>
            <w:tcW w:w="1245" w:type="dxa"/>
            <w:noWrap w:val="0"/>
            <w:vAlign w:val="center"/>
          </w:tcPr>
          <w:p w14:paraId="4BD26E3A">
            <w:pPr>
              <w:spacing w:line="400" w:lineRule="exact"/>
              <w:ind w:left="0" w:leftChars="0" w:firstLine="0" w:firstLineChars="0"/>
              <w:jc w:val="center"/>
              <w:rPr>
                <w:rFonts w:ascii="仿宋" w:hAnsi="仿宋" w:eastAsia="仿宋"/>
                <w:b/>
                <w:bCs/>
                <w:sz w:val="22"/>
              </w:rPr>
            </w:pPr>
            <w:r>
              <w:rPr>
                <w:rFonts w:hint="eastAsia" w:ascii="仿宋" w:hAnsi="仿宋" w:eastAsia="仿宋"/>
                <w:b/>
                <w:bCs/>
                <w:sz w:val="22"/>
              </w:rPr>
              <w:t>分值</w:t>
            </w:r>
          </w:p>
        </w:tc>
        <w:tc>
          <w:tcPr>
            <w:tcW w:w="6299" w:type="dxa"/>
            <w:noWrap w:val="0"/>
            <w:vAlign w:val="center"/>
          </w:tcPr>
          <w:p w14:paraId="406A92A1">
            <w:pPr>
              <w:spacing w:line="400" w:lineRule="exact"/>
              <w:jc w:val="center"/>
              <w:rPr>
                <w:rFonts w:ascii="仿宋" w:hAnsi="仿宋" w:eastAsia="仿宋"/>
                <w:b/>
                <w:bCs/>
                <w:sz w:val="22"/>
              </w:rPr>
            </w:pPr>
            <w:r>
              <w:rPr>
                <w:rFonts w:hint="eastAsia" w:ascii="仿宋" w:hAnsi="仿宋" w:eastAsia="仿宋"/>
                <w:b/>
                <w:bCs/>
                <w:sz w:val="22"/>
              </w:rPr>
              <w:t>评分标准</w:t>
            </w:r>
          </w:p>
        </w:tc>
        <w:tc>
          <w:tcPr>
            <w:tcW w:w="991" w:type="dxa"/>
            <w:noWrap w:val="0"/>
            <w:vAlign w:val="center"/>
          </w:tcPr>
          <w:p w14:paraId="1190E31D">
            <w:pPr>
              <w:spacing w:line="400" w:lineRule="exact"/>
              <w:ind w:left="0" w:leftChars="0" w:firstLine="0" w:firstLineChars="0"/>
              <w:jc w:val="center"/>
              <w:rPr>
                <w:rFonts w:hint="eastAsia" w:ascii="仿宋" w:hAnsi="仿宋" w:eastAsia="仿宋"/>
                <w:b/>
                <w:bCs/>
                <w:sz w:val="22"/>
                <w:lang w:eastAsia="zh-CN"/>
              </w:rPr>
            </w:pPr>
            <w:r>
              <w:rPr>
                <w:rFonts w:hint="eastAsia" w:ascii="仿宋_GB2312" w:hAnsi="仿宋_GB2312" w:eastAsia="仿宋_GB2312" w:cs="仿宋_GB2312"/>
                <w:b/>
                <w:bCs/>
                <w:sz w:val="24"/>
                <w:szCs w:val="24"/>
                <w:lang w:val="en-US" w:eastAsia="zh-CN"/>
              </w:rPr>
              <w:t>备注</w:t>
            </w:r>
          </w:p>
        </w:tc>
      </w:tr>
      <w:tr w14:paraId="7495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816" w:type="dxa"/>
            <w:noWrap w:val="0"/>
            <w:vAlign w:val="center"/>
          </w:tcPr>
          <w:p w14:paraId="40CC7312">
            <w:pPr>
              <w:spacing w:line="400" w:lineRule="exact"/>
              <w:ind w:left="0" w:leftChars="0" w:firstLine="0" w:firstLineChars="0"/>
              <w:jc w:val="center"/>
              <w:rPr>
                <w:rFonts w:ascii="仿宋" w:hAnsi="仿宋" w:eastAsia="仿宋"/>
                <w:sz w:val="22"/>
              </w:rPr>
            </w:pPr>
            <w:r>
              <w:rPr>
                <w:rFonts w:hint="eastAsia" w:ascii="仿宋" w:hAnsi="仿宋" w:eastAsia="仿宋"/>
                <w:sz w:val="22"/>
              </w:rPr>
              <w:t>1</w:t>
            </w:r>
          </w:p>
        </w:tc>
        <w:tc>
          <w:tcPr>
            <w:tcW w:w="1150" w:type="dxa"/>
            <w:noWrap w:val="0"/>
            <w:vAlign w:val="center"/>
          </w:tcPr>
          <w:p w14:paraId="0FB08CAE">
            <w:pPr>
              <w:spacing w:line="400" w:lineRule="exact"/>
              <w:ind w:left="0" w:leftChars="0" w:firstLine="0" w:firstLineChars="0"/>
              <w:jc w:val="center"/>
              <w:rPr>
                <w:rFonts w:hint="eastAsia" w:ascii="仿宋" w:hAnsi="仿宋" w:eastAsia="仿宋"/>
                <w:sz w:val="22"/>
              </w:rPr>
            </w:pPr>
            <w:r>
              <w:rPr>
                <w:rFonts w:hint="eastAsia" w:ascii="仿宋" w:hAnsi="仿宋" w:eastAsia="仿宋"/>
                <w:sz w:val="22"/>
              </w:rPr>
              <w:t>报价</w:t>
            </w:r>
          </w:p>
          <w:p w14:paraId="0A335C16">
            <w:pPr>
              <w:spacing w:line="400" w:lineRule="exact"/>
              <w:ind w:left="0" w:leftChars="0" w:firstLine="0" w:firstLineChars="0"/>
              <w:jc w:val="center"/>
              <w:rPr>
                <w:rFonts w:ascii="仿宋" w:hAnsi="仿宋" w:eastAsia="仿宋"/>
                <w:sz w:val="22"/>
              </w:rPr>
            </w:pPr>
            <w:r>
              <w:rPr>
                <w:rFonts w:hint="eastAsia" w:ascii="仿宋" w:hAnsi="仿宋" w:eastAsia="仿宋"/>
                <w:sz w:val="22"/>
                <w:lang w:val="en-US" w:eastAsia="zh-CN"/>
              </w:rPr>
              <w:t>15</w:t>
            </w:r>
            <w:r>
              <w:rPr>
                <w:rFonts w:hint="eastAsia" w:ascii="仿宋" w:hAnsi="仿宋" w:eastAsia="仿宋"/>
                <w:sz w:val="22"/>
              </w:rPr>
              <w:t>%</w:t>
            </w:r>
          </w:p>
        </w:tc>
        <w:tc>
          <w:tcPr>
            <w:tcW w:w="1245" w:type="dxa"/>
            <w:noWrap w:val="0"/>
            <w:vAlign w:val="center"/>
          </w:tcPr>
          <w:p w14:paraId="397B8628">
            <w:pPr>
              <w:spacing w:line="400" w:lineRule="exact"/>
              <w:ind w:left="0" w:leftChars="0" w:firstLine="0" w:firstLineChars="0"/>
              <w:jc w:val="center"/>
              <w:rPr>
                <w:rFonts w:hint="eastAsia" w:ascii="仿宋" w:hAnsi="仿宋" w:eastAsia="仿宋"/>
                <w:sz w:val="22"/>
                <w:lang w:val="en-US" w:eastAsia="zh-CN"/>
              </w:rPr>
            </w:pPr>
            <w:r>
              <w:rPr>
                <w:rFonts w:hint="eastAsia" w:ascii="仿宋" w:hAnsi="仿宋" w:eastAsia="仿宋"/>
                <w:sz w:val="22"/>
                <w:lang w:val="en-US" w:eastAsia="zh-CN"/>
              </w:rPr>
              <w:t>报价</w:t>
            </w:r>
          </w:p>
          <w:p w14:paraId="4B5CD061">
            <w:pPr>
              <w:spacing w:line="400" w:lineRule="exact"/>
              <w:ind w:left="0" w:leftChars="0" w:firstLine="0" w:firstLineChars="0"/>
              <w:jc w:val="center"/>
              <w:rPr>
                <w:rFonts w:ascii="仿宋" w:hAnsi="仿宋" w:eastAsia="仿宋"/>
                <w:sz w:val="22"/>
              </w:rPr>
            </w:pPr>
            <w:r>
              <w:rPr>
                <w:rFonts w:hint="eastAsia" w:ascii="仿宋" w:hAnsi="仿宋" w:eastAsia="仿宋"/>
                <w:sz w:val="22"/>
                <w:lang w:val="en-US" w:eastAsia="zh-CN"/>
              </w:rPr>
              <w:t>15</w:t>
            </w:r>
            <w:r>
              <w:rPr>
                <w:rFonts w:hint="eastAsia" w:ascii="仿宋" w:hAnsi="仿宋" w:eastAsia="仿宋"/>
                <w:sz w:val="22"/>
              </w:rPr>
              <w:t>分</w:t>
            </w:r>
          </w:p>
        </w:tc>
        <w:tc>
          <w:tcPr>
            <w:tcW w:w="6299" w:type="dxa"/>
            <w:noWrap w:val="0"/>
            <w:vAlign w:val="top"/>
          </w:tcPr>
          <w:p w14:paraId="79E5DCE9">
            <w:pPr>
              <w:spacing w:line="400" w:lineRule="exact"/>
              <w:ind w:left="0" w:leftChars="0" w:firstLine="0" w:firstLineChars="0"/>
              <w:rPr>
                <w:rFonts w:hint="eastAsia" w:ascii="仿宋" w:hAnsi="仿宋" w:eastAsia="仿宋"/>
                <w:sz w:val="22"/>
              </w:rPr>
            </w:pPr>
            <w:r>
              <w:rPr>
                <w:rFonts w:hint="eastAsia" w:ascii="仿宋" w:hAnsi="仿宋" w:eastAsia="仿宋"/>
                <w:sz w:val="22"/>
              </w:rPr>
              <w:t>以本次有效的最低价为基准价，其价格分为满分。</w:t>
            </w:r>
          </w:p>
          <w:p w14:paraId="706876CD">
            <w:pPr>
              <w:spacing w:line="400" w:lineRule="exact"/>
              <w:ind w:left="0" w:leftChars="0" w:firstLine="0" w:firstLineChars="0"/>
              <w:rPr>
                <w:rFonts w:hint="eastAsia" w:ascii="仿宋" w:hAnsi="仿宋" w:eastAsia="仿宋"/>
                <w:sz w:val="22"/>
                <w:lang w:val="en-US" w:eastAsia="zh-CN"/>
              </w:rPr>
            </w:pPr>
            <w:r>
              <w:rPr>
                <w:rFonts w:hint="eastAsia" w:ascii="仿宋" w:hAnsi="仿宋" w:eastAsia="仿宋"/>
                <w:sz w:val="22"/>
                <w:lang w:val="en-US" w:eastAsia="zh-CN"/>
              </w:rPr>
              <w:t>其他参选人的价格分统一按照下列公式计算：</w:t>
            </w:r>
          </w:p>
          <w:p w14:paraId="77F2CB42">
            <w:pPr>
              <w:spacing w:line="400" w:lineRule="exact"/>
              <w:ind w:left="0" w:leftChars="0" w:firstLine="0" w:firstLineChars="0"/>
              <w:rPr>
                <w:rFonts w:hint="eastAsia" w:ascii="仿宋" w:hAnsi="仿宋" w:eastAsia="仿宋"/>
                <w:sz w:val="22"/>
                <w:lang w:val="en-US" w:eastAsia="zh-CN"/>
              </w:rPr>
            </w:pPr>
            <w:r>
              <w:rPr>
                <w:rFonts w:hint="eastAsia" w:ascii="仿宋" w:hAnsi="仿宋" w:eastAsia="仿宋"/>
                <w:sz w:val="22"/>
                <w:lang w:val="en-US" w:eastAsia="zh-CN"/>
              </w:rPr>
              <w:t>参选报价得分=(参选基准价/参选报价)×15%×100。</w:t>
            </w:r>
          </w:p>
          <w:p w14:paraId="5EAB1DA3">
            <w:pPr>
              <w:spacing w:line="400" w:lineRule="exact"/>
              <w:ind w:left="0" w:leftChars="0" w:firstLine="0" w:firstLineChars="0"/>
              <w:rPr>
                <w:rFonts w:hint="default" w:ascii="仿宋" w:hAnsi="仿宋" w:eastAsia="仿宋"/>
                <w:sz w:val="22"/>
                <w:lang w:val="en-US" w:eastAsia="zh-CN"/>
              </w:rPr>
            </w:pPr>
            <w:r>
              <w:rPr>
                <w:rFonts w:hint="eastAsia" w:ascii="仿宋" w:hAnsi="仿宋" w:eastAsia="仿宋"/>
                <w:sz w:val="22"/>
                <w:lang w:val="en-US" w:eastAsia="zh-CN"/>
              </w:rPr>
              <w:t>注：项目评审过程中，不得去掉报价中的</w:t>
            </w:r>
            <w:r>
              <w:rPr>
                <w:rFonts w:hint="default" w:ascii="仿宋" w:hAnsi="仿宋" w:eastAsia="仿宋"/>
                <w:sz w:val="22"/>
                <w:lang w:val="en-US" w:eastAsia="zh-CN"/>
              </w:rPr>
              <w:t>最高</w:t>
            </w:r>
            <w:r>
              <w:rPr>
                <w:rFonts w:hint="eastAsia" w:ascii="仿宋" w:hAnsi="仿宋" w:eastAsia="仿宋"/>
                <w:sz w:val="22"/>
                <w:lang w:val="en-US" w:eastAsia="zh-CN"/>
              </w:rPr>
              <w:t>报价和最低报价。</w:t>
            </w:r>
          </w:p>
        </w:tc>
        <w:tc>
          <w:tcPr>
            <w:tcW w:w="991" w:type="dxa"/>
            <w:noWrap w:val="0"/>
            <w:vAlign w:val="center"/>
          </w:tcPr>
          <w:p w14:paraId="5175F117">
            <w:pPr>
              <w:spacing w:line="400" w:lineRule="exact"/>
              <w:ind w:left="0" w:leftChars="0" w:firstLine="0" w:firstLineChars="0"/>
              <w:jc w:val="both"/>
              <w:rPr>
                <w:rFonts w:ascii="仿宋" w:hAnsi="仿宋" w:eastAsia="仿宋"/>
                <w:sz w:val="22"/>
              </w:rPr>
            </w:pPr>
          </w:p>
        </w:tc>
      </w:tr>
      <w:tr w14:paraId="40A4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16" w:type="dxa"/>
            <w:vMerge w:val="restart"/>
            <w:noWrap w:val="0"/>
            <w:vAlign w:val="center"/>
          </w:tcPr>
          <w:p w14:paraId="2C27D334">
            <w:pPr>
              <w:spacing w:line="400" w:lineRule="exact"/>
              <w:ind w:left="0" w:leftChars="0" w:firstLine="0" w:firstLineChars="0"/>
              <w:jc w:val="center"/>
              <w:rPr>
                <w:rFonts w:ascii="仿宋" w:hAnsi="仿宋" w:eastAsia="仿宋"/>
                <w:sz w:val="22"/>
              </w:rPr>
            </w:pPr>
            <w:r>
              <w:rPr>
                <w:rFonts w:hint="eastAsia" w:ascii="仿宋" w:hAnsi="仿宋" w:eastAsia="仿宋"/>
                <w:sz w:val="22"/>
              </w:rPr>
              <w:t>2</w:t>
            </w:r>
          </w:p>
        </w:tc>
        <w:tc>
          <w:tcPr>
            <w:tcW w:w="1150" w:type="dxa"/>
            <w:vMerge w:val="restart"/>
            <w:noWrap w:val="0"/>
            <w:vAlign w:val="center"/>
          </w:tcPr>
          <w:p w14:paraId="526E7273">
            <w:pPr>
              <w:spacing w:line="400" w:lineRule="exact"/>
              <w:jc w:val="center"/>
              <w:rPr>
                <w:rFonts w:ascii="仿宋" w:hAnsi="仿宋" w:eastAsia="仿宋"/>
                <w:sz w:val="22"/>
              </w:rPr>
            </w:pPr>
          </w:p>
          <w:p w14:paraId="3A7EA21E">
            <w:pPr>
              <w:spacing w:line="400" w:lineRule="exact"/>
              <w:ind w:left="0" w:leftChars="0" w:firstLine="0" w:firstLineChars="0"/>
              <w:jc w:val="center"/>
              <w:rPr>
                <w:rFonts w:ascii="仿宋" w:hAnsi="仿宋" w:eastAsia="仿宋"/>
                <w:sz w:val="22"/>
              </w:rPr>
            </w:pPr>
            <w:r>
              <w:rPr>
                <w:rFonts w:hint="eastAsia" w:ascii="仿宋" w:hAnsi="仿宋" w:eastAsia="仿宋"/>
                <w:sz w:val="22"/>
              </w:rPr>
              <w:t>服务方案</w:t>
            </w:r>
            <w:r>
              <w:rPr>
                <w:rFonts w:hint="eastAsia" w:ascii="仿宋" w:hAnsi="仿宋" w:eastAsia="仿宋"/>
                <w:sz w:val="22"/>
                <w:lang w:val="en-US" w:eastAsia="zh-CN"/>
              </w:rPr>
              <w:t>50</w:t>
            </w:r>
            <w:r>
              <w:rPr>
                <w:rFonts w:hint="eastAsia" w:ascii="仿宋" w:hAnsi="仿宋" w:eastAsia="仿宋"/>
                <w:sz w:val="22"/>
              </w:rPr>
              <w:t>%</w:t>
            </w:r>
          </w:p>
        </w:tc>
        <w:tc>
          <w:tcPr>
            <w:tcW w:w="1245" w:type="dxa"/>
            <w:noWrap w:val="0"/>
            <w:vAlign w:val="center"/>
          </w:tcPr>
          <w:p w14:paraId="1F242206">
            <w:pPr>
              <w:spacing w:line="400" w:lineRule="exact"/>
              <w:ind w:left="0" w:leftChars="0" w:firstLine="0" w:firstLineChars="0"/>
              <w:jc w:val="center"/>
              <w:rPr>
                <w:rFonts w:ascii="仿宋" w:hAnsi="仿宋" w:eastAsia="仿宋"/>
                <w:sz w:val="22"/>
              </w:rPr>
            </w:pPr>
            <w:r>
              <w:rPr>
                <w:rFonts w:hint="eastAsia" w:ascii="仿宋" w:hAnsi="仿宋" w:eastAsia="仿宋"/>
                <w:sz w:val="22"/>
              </w:rPr>
              <w:t>整体服务方案</w:t>
            </w:r>
          </w:p>
          <w:p w14:paraId="13BA57D3">
            <w:pPr>
              <w:spacing w:line="400" w:lineRule="exact"/>
              <w:ind w:left="0" w:leftChars="0" w:firstLine="0" w:firstLineChars="0"/>
              <w:jc w:val="center"/>
              <w:rPr>
                <w:rFonts w:ascii="仿宋" w:hAnsi="仿宋" w:eastAsia="仿宋"/>
                <w:sz w:val="22"/>
              </w:rPr>
            </w:pPr>
            <w:r>
              <w:rPr>
                <w:rFonts w:hint="eastAsia" w:ascii="仿宋" w:hAnsi="仿宋" w:eastAsia="仿宋"/>
                <w:sz w:val="22"/>
                <w:lang w:val="en-US" w:eastAsia="zh-CN"/>
              </w:rPr>
              <w:t>40</w:t>
            </w:r>
            <w:r>
              <w:rPr>
                <w:rFonts w:hint="eastAsia" w:ascii="仿宋" w:hAnsi="仿宋" w:eastAsia="仿宋"/>
                <w:sz w:val="22"/>
              </w:rPr>
              <w:t>分</w:t>
            </w:r>
          </w:p>
        </w:tc>
        <w:tc>
          <w:tcPr>
            <w:tcW w:w="6299" w:type="dxa"/>
            <w:noWrap w:val="0"/>
            <w:vAlign w:val="center"/>
          </w:tcPr>
          <w:p w14:paraId="6EBF835F">
            <w:pPr>
              <w:spacing w:line="400" w:lineRule="exact"/>
              <w:ind w:left="0" w:leftChars="0" w:firstLine="0" w:firstLineChars="0"/>
              <w:rPr>
                <w:rFonts w:ascii="仿宋" w:hAnsi="仿宋" w:eastAsia="仿宋"/>
                <w:sz w:val="22"/>
              </w:rPr>
            </w:pPr>
            <w:r>
              <w:rPr>
                <w:rFonts w:hint="eastAsia" w:ascii="仿宋" w:hAnsi="仿宋" w:eastAsia="仿宋"/>
                <w:sz w:val="22"/>
              </w:rPr>
              <w:t>参选人针对本项目提供的项目实施方案包含①现状分析及重难点分析；②项目实施计划；③应急预案；</w:t>
            </w:r>
            <w:r>
              <w:rPr>
                <w:rFonts w:hint="eastAsia" w:ascii="仿宋" w:hAnsi="仿宋" w:eastAsia="仿宋"/>
                <w:sz w:val="22"/>
                <w:lang w:val="en-US" w:eastAsia="zh-CN"/>
              </w:rPr>
              <w:t>④</w:t>
            </w:r>
            <w:r>
              <w:rPr>
                <w:rFonts w:hint="eastAsia" w:ascii="仿宋" w:hAnsi="仿宋" w:eastAsia="仿宋"/>
                <w:sz w:val="22"/>
              </w:rPr>
              <w:t>其他增值服务；</w:t>
            </w:r>
            <w:r>
              <w:rPr>
                <w:rFonts w:hint="eastAsia" w:ascii="仿宋" w:hAnsi="仿宋" w:eastAsia="仿宋"/>
                <w:sz w:val="22"/>
                <w:lang w:val="en-US" w:eastAsia="zh-CN"/>
              </w:rPr>
              <w:t>⑤</w:t>
            </w:r>
            <w:r>
              <w:rPr>
                <w:rFonts w:hint="eastAsia" w:ascii="仿宋" w:hAnsi="仿宋" w:eastAsia="仿宋"/>
                <w:sz w:val="22"/>
              </w:rPr>
              <w:t>是否支持OEM定制；等进行综合评定，实施方案内容齐全完整且响应</w:t>
            </w:r>
            <w:r>
              <w:rPr>
                <w:rFonts w:hint="eastAsia" w:ascii="仿宋" w:hAnsi="仿宋" w:eastAsia="仿宋"/>
                <w:sz w:val="22"/>
                <w:lang w:val="en-US" w:eastAsia="zh-CN"/>
              </w:rPr>
              <w:t>比选</w:t>
            </w:r>
            <w:r>
              <w:rPr>
                <w:rFonts w:hint="eastAsia" w:ascii="仿宋" w:hAnsi="仿宋" w:eastAsia="仿宋"/>
                <w:sz w:val="22"/>
              </w:rPr>
              <w:t>文件的得</w:t>
            </w:r>
            <w:r>
              <w:rPr>
                <w:rFonts w:hint="eastAsia" w:ascii="仿宋" w:hAnsi="仿宋" w:eastAsia="仿宋"/>
                <w:sz w:val="22"/>
                <w:lang w:val="en-US" w:eastAsia="zh-CN"/>
              </w:rPr>
              <w:t>40</w:t>
            </w:r>
            <w:r>
              <w:rPr>
                <w:rFonts w:hint="eastAsia" w:ascii="仿宋" w:hAnsi="仿宋" w:eastAsia="仿宋"/>
                <w:sz w:val="22"/>
              </w:rPr>
              <w:t>分，每缺少一项内容扣</w:t>
            </w:r>
            <w:r>
              <w:rPr>
                <w:rFonts w:hint="eastAsia" w:ascii="仿宋" w:hAnsi="仿宋" w:eastAsia="仿宋"/>
                <w:sz w:val="22"/>
                <w:lang w:val="en-US" w:eastAsia="zh-CN"/>
              </w:rPr>
              <w:t>8</w:t>
            </w:r>
            <w:r>
              <w:rPr>
                <w:rFonts w:hint="eastAsia" w:ascii="仿宋" w:hAnsi="仿宋" w:eastAsia="仿宋"/>
                <w:sz w:val="22"/>
              </w:rPr>
              <w:t>分，每项内容中每有一处存在缺陷的扣2分，扣完为止。</w:t>
            </w:r>
          </w:p>
        </w:tc>
        <w:tc>
          <w:tcPr>
            <w:tcW w:w="991" w:type="dxa"/>
            <w:noWrap w:val="0"/>
            <w:vAlign w:val="center"/>
          </w:tcPr>
          <w:p w14:paraId="3BF491EE">
            <w:pPr>
              <w:spacing w:line="400" w:lineRule="exact"/>
              <w:ind w:left="0" w:leftChars="0" w:firstLine="0" w:firstLineChars="0"/>
              <w:jc w:val="both"/>
              <w:rPr>
                <w:rFonts w:ascii="仿宋" w:hAnsi="仿宋" w:eastAsia="仿宋"/>
                <w:sz w:val="22"/>
              </w:rPr>
            </w:pPr>
          </w:p>
        </w:tc>
      </w:tr>
      <w:tr w14:paraId="6BF3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816" w:type="dxa"/>
            <w:vMerge w:val="continue"/>
            <w:noWrap w:val="0"/>
            <w:vAlign w:val="center"/>
          </w:tcPr>
          <w:p w14:paraId="1AAC33E1">
            <w:pPr>
              <w:spacing w:line="400" w:lineRule="exact"/>
              <w:jc w:val="center"/>
              <w:rPr>
                <w:rFonts w:ascii="仿宋" w:hAnsi="仿宋" w:eastAsia="仿宋"/>
                <w:sz w:val="22"/>
              </w:rPr>
            </w:pPr>
          </w:p>
        </w:tc>
        <w:tc>
          <w:tcPr>
            <w:tcW w:w="1150" w:type="dxa"/>
            <w:vMerge w:val="continue"/>
            <w:noWrap w:val="0"/>
            <w:vAlign w:val="center"/>
          </w:tcPr>
          <w:p w14:paraId="09EFA7CD">
            <w:pPr>
              <w:spacing w:line="400" w:lineRule="exact"/>
              <w:jc w:val="center"/>
              <w:rPr>
                <w:rFonts w:ascii="仿宋" w:hAnsi="仿宋" w:eastAsia="仿宋"/>
                <w:sz w:val="22"/>
              </w:rPr>
            </w:pPr>
          </w:p>
        </w:tc>
        <w:tc>
          <w:tcPr>
            <w:tcW w:w="1245" w:type="dxa"/>
            <w:noWrap w:val="0"/>
            <w:vAlign w:val="center"/>
          </w:tcPr>
          <w:p w14:paraId="2C44BC60">
            <w:pPr>
              <w:spacing w:line="400" w:lineRule="exact"/>
              <w:ind w:left="0" w:leftChars="0" w:firstLine="0" w:firstLineChars="0"/>
              <w:jc w:val="center"/>
              <w:rPr>
                <w:rFonts w:hint="eastAsia" w:ascii="仿宋" w:hAnsi="仿宋" w:eastAsia="仿宋"/>
                <w:sz w:val="22"/>
              </w:rPr>
            </w:pPr>
            <w:r>
              <w:rPr>
                <w:rFonts w:hint="eastAsia" w:ascii="仿宋" w:hAnsi="仿宋" w:eastAsia="仿宋"/>
                <w:sz w:val="22"/>
              </w:rPr>
              <w:t>服务质量保证措施</w:t>
            </w:r>
          </w:p>
          <w:p w14:paraId="26CF2639">
            <w:pPr>
              <w:spacing w:line="400" w:lineRule="exact"/>
              <w:ind w:left="0" w:leftChars="0" w:firstLine="0" w:firstLineChars="0"/>
              <w:jc w:val="center"/>
              <w:rPr>
                <w:rFonts w:ascii="仿宋" w:hAnsi="仿宋" w:eastAsia="仿宋"/>
                <w:sz w:val="22"/>
              </w:rPr>
            </w:pPr>
            <w:r>
              <w:rPr>
                <w:rFonts w:hint="eastAsia" w:ascii="仿宋" w:hAnsi="仿宋" w:eastAsia="仿宋"/>
                <w:sz w:val="22"/>
                <w:lang w:val="en-US" w:eastAsia="zh-CN"/>
              </w:rPr>
              <w:t>10</w:t>
            </w:r>
            <w:r>
              <w:rPr>
                <w:rFonts w:hint="eastAsia" w:ascii="仿宋" w:hAnsi="仿宋" w:eastAsia="仿宋"/>
                <w:sz w:val="22"/>
              </w:rPr>
              <w:t>分</w:t>
            </w:r>
          </w:p>
        </w:tc>
        <w:tc>
          <w:tcPr>
            <w:tcW w:w="6299" w:type="dxa"/>
            <w:noWrap w:val="0"/>
            <w:vAlign w:val="center"/>
          </w:tcPr>
          <w:p w14:paraId="6C030F4C">
            <w:pPr>
              <w:spacing w:line="400" w:lineRule="exact"/>
              <w:ind w:left="0" w:leftChars="0" w:firstLine="0" w:firstLineChars="0"/>
              <w:rPr>
                <w:rFonts w:ascii="仿宋" w:hAnsi="仿宋" w:eastAsia="仿宋"/>
                <w:sz w:val="22"/>
              </w:rPr>
            </w:pPr>
            <w:r>
              <w:rPr>
                <w:rFonts w:hint="eastAsia" w:ascii="仿宋" w:hAnsi="仿宋" w:eastAsia="仿宋"/>
                <w:sz w:val="22"/>
              </w:rPr>
              <w:t>根据供应商针对本项目提供的服务质量保证措施进行评审，内容包括</w:t>
            </w:r>
            <w:r>
              <w:rPr>
                <w:rFonts w:hint="eastAsia" w:ascii="仿宋" w:hAnsi="仿宋" w:eastAsia="仿宋"/>
                <w:sz w:val="22"/>
                <w:lang w:val="en-US" w:eastAsia="zh-CN"/>
              </w:rPr>
              <w:t>①</w:t>
            </w:r>
            <w:r>
              <w:rPr>
                <w:rFonts w:hint="eastAsia" w:ascii="仿宋" w:hAnsi="仿宋" w:eastAsia="仿宋"/>
                <w:sz w:val="22"/>
              </w:rPr>
              <w:t>质量保证措施；</w:t>
            </w:r>
            <w:r>
              <w:rPr>
                <w:rFonts w:hint="eastAsia" w:ascii="仿宋" w:hAnsi="仿宋" w:eastAsia="仿宋"/>
                <w:sz w:val="22"/>
                <w:lang w:val="en-US" w:eastAsia="zh-CN"/>
              </w:rPr>
              <w:t>②</w:t>
            </w:r>
            <w:r>
              <w:rPr>
                <w:rFonts w:hint="eastAsia" w:ascii="仿宋" w:hAnsi="仿宋" w:eastAsia="仿宋"/>
                <w:sz w:val="22"/>
              </w:rPr>
              <w:t>质量管理体系等以上每项方案内容全面详细，措施得当，符合项目实际需要的得</w:t>
            </w:r>
            <w:r>
              <w:rPr>
                <w:rFonts w:hint="eastAsia" w:ascii="仿宋" w:hAnsi="仿宋" w:eastAsia="仿宋"/>
                <w:sz w:val="22"/>
                <w:lang w:val="en-US" w:eastAsia="zh-CN"/>
              </w:rPr>
              <w:t>10</w:t>
            </w:r>
            <w:r>
              <w:rPr>
                <w:rFonts w:hint="eastAsia" w:ascii="仿宋" w:hAnsi="仿宋" w:eastAsia="仿宋"/>
                <w:sz w:val="22"/>
              </w:rPr>
              <w:t>分。</w:t>
            </w:r>
          </w:p>
        </w:tc>
        <w:tc>
          <w:tcPr>
            <w:tcW w:w="991" w:type="dxa"/>
            <w:noWrap w:val="0"/>
            <w:vAlign w:val="center"/>
          </w:tcPr>
          <w:p w14:paraId="798796EA">
            <w:pPr>
              <w:spacing w:line="400" w:lineRule="exact"/>
              <w:rPr>
                <w:rFonts w:ascii="仿宋" w:hAnsi="仿宋" w:eastAsia="仿宋"/>
                <w:sz w:val="22"/>
              </w:rPr>
            </w:pPr>
          </w:p>
        </w:tc>
      </w:tr>
      <w:tr w14:paraId="5073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16" w:type="dxa"/>
            <w:vMerge w:val="restart"/>
            <w:tcBorders>
              <w:top w:val="single" w:color="auto" w:sz="4" w:space="0"/>
              <w:left w:val="single" w:color="auto" w:sz="4" w:space="0"/>
              <w:right w:val="single" w:color="auto" w:sz="4" w:space="0"/>
            </w:tcBorders>
            <w:noWrap w:val="0"/>
            <w:vAlign w:val="center"/>
          </w:tcPr>
          <w:p w14:paraId="327B24A8">
            <w:pPr>
              <w:spacing w:line="400" w:lineRule="exact"/>
              <w:ind w:left="0" w:leftChars="0" w:firstLine="0" w:firstLineChars="0"/>
              <w:jc w:val="center"/>
              <w:rPr>
                <w:rFonts w:ascii="仿宋" w:hAnsi="仿宋" w:eastAsia="仿宋"/>
                <w:sz w:val="22"/>
              </w:rPr>
            </w:pPr>
            <w:r>
              <w:rPr>
                <w:rFonts w:hint="eastAsia" w:ascii="仿宋" w:hAnsi="仿宋" w:eastAsia="仿宋"/>
                <w:sz w:val="22"/>
              </w:rPr>
              <w:t>3</w:t>
            </w:r>
          </w:p>
        </w:tc>
        <w:tc>
          <w:tcPr>
            <w:tcW w:w="1150" w:type="dxa"/>
            <w:vMerge w:val="restart"/>
            <w:tcBorders>
              <w:top w:val="single" w:color="auto" w:sz="4" w:space="0"/>
              <w:left w:val="single" w:color="auto" w:sz="4" w:space="0"/>
              <w:right w:val="single" w:color="auto" w:sz="4" w:space="0"/>
            </w:tcBorders>
            <w:noWrap w:val="0"/>
            <w:vAlign w:val="center"/>
          </w:tcPr>
          <w:p w14:paraId="31A40E52">
            <w:pPr>
              <w:spacing w:line="400" w:lineRule="exact"/>
              <w:ind w:left="0" w:leftChars="0" w:firstLine="0" w:firstLineChars="0"/>
              <w:jc w:val="center"/>
              <w:rPr>
                <w:rFonts w:ascii="仿宋" w:hAnsi="仿宋" w:eastAsia="仿宋"/>
                <w:sz w:val="22"/>
              </w:rPr>
            </w:pPr>
            <w:r>
              <w:rPr>
                <w:rFonts w:hint="eastAsia" w:ascii="仿宋" w:hAnsi="仿宋" w:eastAsia="仿宋"/>
                <w:sz w:val="22"/>
              </w:rPr>
              <w:t>履约能力及人员配置</w:t>
            </w:r>
            <w:r>
              <w:rPr>
                <w:rFonts w:hint="eastAsia" w:ascii="仿宋" w:hAnsi="仿宋" w:eastAsia="仿宋"/>
                <w:sz w:val="22"/>
                <w:lang w:val="en-US" w:eastAsia="zh-CN"/>
              </w:rPr>
              <w:t>35</w:t>
            </w:r>
            <w:r>
              <w:rPr>
                <w:rFonts w:hint="eastAsia" w:ascii="仿宋" w:hAnsi="仿宋" w:eastAsia="仿宋"/>
                <w:sz w:val="22"/>
              </w:rPr>
              <w:t>%</w:t>
            </w:r>
          </w:p>
        </w:tc>
        <w:tc>
          <w:tcPr>
            <w:tcW w:w="1245" w:type="dxa"/>
            <w:vMerge w:val="restart"/>
            <w:tcBorders>
              <w:top w:val="single" w:color="auto" w:sz="4" w:space="0"/>
              <w:left w:val="single" w:color="auto" w:sz="4" w:space="0"/>
              <w:right w:val="single" w:color="auto" w:sz="4" w:space="0"/>
            </w:tcBorders>
            <w:noWrap w:val="0"/>
            <w:vAlign w:val="center"/>
          </w:tcPr>
          <w:p w14:paraId="12D1C811">
            <w:pPr>
              <w:spacing w:line="400" w:lineRule="exact"/>
              <w:ind w:left="0" w:leftChars="0" w:firstLine="0" w:firstLineChars="0"/>
              <w:jc w:val="center"/>
              <w:rPr>
                <w:rFonts w:hint="eastAsia" w:ascii="仿宋" w:hAnsi="仿宋" w:eastAsia="仿宋"/>
                <w:sz w:val="22"/>
              </w:rPr>
            </w:pPr>
            <w:r>
              <w:rPr>
                <w:rFonts w:hint="eastAsia" w:ascii="仿宋" w:hAnsi="仿宋" w:eastAsia="仿宋"/>
                <w:sz w:val="22"/>
              </w:rPr>
              <w:t>履约能力</w:t>
            </w:r>
          </w:p>
          <w:p w14:paraId="3A844C75">
            <w:pPr>
              <w:spacing w:line="400" w:lineRule="exact"/>
              <w:ind w:left="0" w:leftChars="0" w:firstLine="0" w:firstLineChars="0"/>
              <w:jc w:val="center"/>
              <w:rPr>
                <w:rFonts w:ascii="仿宋" w:hAnsi="仿宋" w:eastAsia="仿宋"/>
                <w:sz w:val="22"/>
              </w:rPr>
            </w:pPr>
            <w:r>
              <w:rPr>
                <w:rFonts w:hint="eastAsia" w:ascii="仿宋" w:hAnsi="仿宋" w:eastAsia="仿宋"/>
                <w:sz w:val="22"/>
                <w:lang w:val="en-US" w:eastAsia="zh-CN"/>
              </w:rPr>
              <w:t>20</w:t>
            </w:r>
            <w:r>
              <w:rPr>
                <w:rFonts w:hint="eastAsia" w:ascii="仿宋" w:hAnsi="仿宋" w:eastAsia="仿宋"/>
                <w:sz w:val="22"/>
              </w:rPr>
              <w:t>分</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3D7369EB">
            <w:pPr>
              <w:pStyle w:val="42"/>
              <w:numPr>
                <w:ilvl w:val="0"/>
                <w:numId w:val="0"/>
              </w:numPr>
              <w:spacing w:line="400" w:lineRule="exact"/>
              <w:rPr>
                <w:rFonts w:hint="eastAsia" w:ascii="仿宋" w:hAnsi="仿宋" w:eastAsia="仿宋" w:cs="Times New Roman"/>
                <w:color w:val="auto"/>
                <w:kern w:val="2"/>
                <w:sz w:val="22"/>
                <w:szCs w:val="24"/>
                <w:lang w:val="en-US" w:eastAsia="zh-CN" w:bidi="ar-SA"/>
              </w:rPr>
            </w:pPr>
            <w:r>
              <w:rPr>
                <w:rFonts w:hint="eastAsia" w:ascii="仿宋" w:hAnsi="仿宋" w:eastAsia="仿宋" w:cs="Times New Roman"/>
                <w:color w:val="auto"/>
                <w:kern w:val="2"/>
                <w:sz w:val="22"/>
                <w:szCs w:val="24"/>
                <w:lang w:val="en-US" w:eastAsia="zh-CN" w:bidi="ar-SA"/>
              </w:rPr>
              <w:t>1.供应商2022年1月1日（含1日）以来每具有一个类似项目业绩的得4分，最多得16分。</w:t>
            </w:r>
          </w:p>
          <w:p w14:paraId="2008610E">
            <w:pPr>
              <w:pStyle w:val="42"/>
              <w:spacing w:line="400" w:lineRule="exact"/>
              <w:ind w:left="0" w:leftChars="0" w:firstLine="0" w:firstLineChars="0"/>
              <w:rPr>
                <w:rFonts w:ascii="仿宋" w:hAnsi="仿宋" w:eastAsia="仿宋"/>
                <w:b/>
                <w:bCs/>
              </w:rPr>
            </w:pPr>
            <w:r>
              <w:rPr>
                <w:rFonts w:hint="eastAsia" w:ascii="仿宋" w:hAnsi="仿宋" w:eastAsia="仿宋" w:cs="Times New Roman"/>
                <w:color w:val="auto"/>
                <w:kern w:val="2"/>
                <w:sz w:val="22"/>
                <w:szCs w:val="24"/>
                <w:lang w:val="en-US" w:eastAsia="zh-CN" w:bidi="ar-SA"/>
              </w:rPr>
              <w:t>提供合同或中标（成交）通知书复印件并加盖供应商公章（鲜章），未提供不得分。</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FA8CE49">
            <w:pPr>
              <w:spacing w:line="400" w:lineRule="exact"/>
              <w:ind w:left="0" w:leftChars="0" w:firstLine="0" w:firstLineChars="0"/>
              <w:jc w:val="both"/>
              <w:rPr>
                <w:rFonts w:ascii="仿宋" w:hAnsi="仿宋" w:eastAsia="仿宋"/>
                <w:sz w:val="22"/>
              </w:rPr>
            </w:pPr>
          </w:p>
        </w:tc>
      </w:tr>
      <w:tr w14:paraId="2D92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816" w:type="dxa"/>
            <w:vMerge w:val="continue"/>
            <w:tcBorders>
              <w:left w:val="single" w:color="auto" w:sz="4" w:space="0"/>
              <w:right w:val="single" w:color="auto" w:sz="4" w:space="0"/>
            </w:tcBorders>
            <w:noWrap w:val="0"/>
            <w:vAlign w:val="center"/>
          </w:tcPr>
          <w:p w14:paraId="6D03338D">
            <w:pPr>
              <w:spacing w:line="400" w:lineRule="exact"/>
              <w:ind w:left="0" w:leftChars="0" w:firstLine="0" w:firstLineChars="0"/>
              <w:jc w:val="center"/>
              <w:rPr>
                <w:rFonts w:hint="eastAsia" w:ascii="仿宋" w:hAnsi="仿宋" w:eastAsia="仿宋"/>
                <w:sz w:val="22"/>
              </w:rPr>
            </w:pPr>
          </w:p>
        </w:tc>
        <w:tc>
          <w:tcPr>
            <w:tcW w:w="1150" w:type="dxa"/>
            <w:vMerge w:val="continue"/>
            <w:tcBorders>
              <w:left w:val="single" w:color="auto" w:sz="4" w:space="0"/>
              <w:right w:val="single" w:color="auto" w:sz="4" w:space="0"/>
            </w:tcBorders>
            <w:noWrap w:val="0"/>
            <w:vAlign w:val="center"/>
          </w:tcPr>
          <w:p w14:paraId="42ED1596">
            <w:pPr>
              <w:spacing w:line="400" w:lineRule="exact"/>
              <w:ind w:left="0" w:leftChars="0" w:firstLine="0" w:firstLineChars="0"/>
              <w:jc w:val="center"/>
              <w:rPr>
                <w:rFonts w:hint="eastAsia" w:ascii="仿宋" w:hAnsi="仿宋" w:eastAsia="仿宋"/>
                <w:sz w:val="22"/>
              </w:rPr>
            </w:pPr>
          </w:p>
        </w:tc>
        <w:tc>
          <w:tcPr>
            <w:tcW w:w="1245" w:type="dxa"/>
            <w:vMerge w:val="continue"/>
            <w:tcBorders>
              <w:left w:val="single" w:color="auto" w:sz="4" w:space="0"/>
              <w:bottom w:val="single" w:color="auto" w:sz="4" w:space="0"/>
              <w:right w:val="single" w:color="auto" w:sz="4" w:space="0"/>
            </w:tcBorders>
            <w:noWrap w:val="0"/>
            <w:vAlign w:val="center"/>
          </w:tcPr>
          <w:p w14:paraId="70D8217B">
            <w:pPr>
              <w:spacing w:line="400" w:lineRule="exact"/>
              <w:ind w:left="0" w:leftChars="0" w:firstLine="0" w:firstLineChars="0"/>
              <w:jc w:val="center"/>
              <w:rPr>
                <w:rFonts w:hint="eastAsia" w:ascii="仿宋" w:hAnsi="仿宋" w:eastAsia="仿宋"/>
                <w:sz w:val="22"/>
                <w:lang w:val="en-US" w:eastAsia="zh-CN"/>
              </w:rPr>
            </w:pPr>
          </w:p>
        </w:tc>
        <w:tc>
          <w:tcPr>
            <w:tcW w:w="6299" w:type="dxa"/>
            <w:tcBorders>
              <w:top w:val="single" w:color="auto" w:sz="4" w:space="0"/>
              <w:left w:val="single" w:color="auto" w:sz="4" w:space="0"/>
              <w:bottom w:val="single" w:color="auto" w:sz="4" w:space="0"/>
              <w:right w:val="single" w:color="auto" w:sz="4" w:space="0"/>
            </w:tcBorders>
            <w:noWrap w:val="0"/>
            <w:vAlign w:val="top"/>
          </w:tcPr>
          <w:p w14:paraId="45D0C325">
            <w:pPr>
              <w:pStyle w:val="42"/>
              <w:spacing w:line="400" w:lineRule="exact"/>
              <w:rPr>
                <w:rFonts w:hint="eastAsia" w:ascii="仿宋" w:hAnsi="仿宋" w:eastAsia="仿宋" w:cs="Times New Roman"/>
                <w:color w:val="auto"/>
                <w:kern w:val="2"/>
                <w:sz w:val="22"/>
                <w:szCs w:val="24"/>
                <w:lang w:val="en-US" w:eastAsia="zh-CN" w:bidi="ar-SA"/>
              </w:rPr>
            </w:pPr>
            <w:r>
              <w:rPr>
                <w:rFonts w:hint="eastAsia" w:ascii="仿宋" w:hAnsi="仿宋" w:eastAsia="仿宋" w:cs="Times New Roman"/>
                <w:color w:val="auto"/>
                <w:kern w:val="2"/>
                <w:sz w:val="22"/>
                <w:szCs w:val="24"/>
                <w:lang w:val="en-US" w:eastAsia="zh-CN" w:bidi="ar-SA"/>
              </w:rPr>
              <w:t>2.参选人供应商2022年1月1日（含1日）以来获得行政主管部门颁发的区级及以上背景调查类相关奖项、或合作商户好评表扬，提供1个得2分，最多得4分(需提供奖项证明材料复印件)。</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ABC9398">
            <w:pPr>
              <w:spacing w:line="400" w:lineRule="exact"/>
              <w:ind w:left="0" w:leftChars="0" w:firstLine="0" w:firstLineChars="0"/>
              <w:jc w:val="both"/>
              <w:rPr>
                <w:rFonts w:ascii="仿宋" w:hAnsi="仿宋" w:eastAsia="仿宋"/>
                <w:sz w:val="22"/>
              </w:rPr>
            </w:pPr>
          </w:p>
        </w:tc>
      </w:tr>
      <w:tr w14:paraId="2458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16" w:type="dxa"/>
            <w:vMerge w:val="continue"/>
            <w:tcBorders>
              <w:top w:val="single" w:color="auto" w:sz="4" w:space="0"/>
              <w:left w:val="single" w:color="auto" w:sz="4" w:space="0"/>
              <w:right w:val="single" w:color="auto" w:sz="4" w:space="0"/>
            </w:tcBorders>
            <w:noWrap w:val="0"/>
            <w:vAlign w:val="center"/>
          </w:tcPr>
          <w:p w14:paraId="4530AE12">
            <w:pPr>
              <w:spacing w:line="400" w:lineRule="exact"/>
              <w:jc w:val="center"/>
              <w:rPr>
                <w:rFonts w:ascii="仿宋" w:hAnsi="仿宋" w:eastAsia="仿宋"/>
                <w:sz w:val="22"/>
              </w:rPr>
            </w:pPr>
          </w:p>
        </w:tc>
        <w:tc>
          <w:tcPr>
            <w:tcW w:w="1150" w:type="dxa"/>
            <w:vMerge w:val="continue"/>
            <w:tcBorders>
              <w:top w:val="single" w:color="auto" w:sz="4" w:space="0"/>
              <w:left w:val="single" w:color="auto" w:sz="4" w:space="0"/>
              <w:right w:val="single" w:color="auto" w:sz="4" w:space="0"/>
            </w:tcBorders>
            <w:noWrap w:val="0"/>
            <w:vAlign w:val="center"/>
          </w:tcPr>
          <w:p w14:paraId="63375065">
            <w:pPr>
              <w:spacing w:line="400" w:lineRule="exact"/>
              <w:jc w:val="center"/>
              <w:rPr>
                <w:rFonts w:ascii="仿宋" w:hAnsi="仿宋" w:eastAsia="仿宋"/>
                <w:sz w:val="22"/>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3BDF36F">
            <w:pPr>
              <w:spacing w:line="400" w:lineRule="exact"/>
              <w:ind w:left="0" w:leftChars="0" w:firstLine="0" w:firstLineChars="0"/>
              <w:jc w:val="center"/>
              <w:rPr>
                <w:rFonts w:hint="eastAsia" w:ascii="仿宋" w:hAnsi="仿宋" w:eastAsia="仿宋"/>
                <w:sz w:val="22"/>
              </w:rPr>
            </w:pPr>
            <w:r>
              <w:rPr>
                <w:rFonts w:hint="eastAsia" w:ascii="仿宋" w:hAnsi="仿宋" w:eastAsia="仿宋"/>
                <w:sz w:val="22"/>
              </w:rPr>
              <w:t>资质</w:t>
            </w:r>
          </w:p>
          <w:p w14:paraId="16D6AD05">
            <w:pPr>
              <w:spacing w:line="400" w:lineRule="exact"/>
              <w:ind w:left="0" w:leftChars="0" w:firstLine="0" w:firstLineChars="0"/>
              <w:jc w:val="center"/>
              <w:rPr>
                <w:rFonts w:ascii="仿宋" w:hAnsi="仿宋" w:eastAsia="仿宋"/>
                <w:sz w:val="22"/>
              </w:rPr>
            </w:pPr>
            <w:r>
              <w:rPr>
                <w:rFonts w:hint="eastAsia" w:ascii="仿宋" w:hAnsi="仿宋" w:eastAsia="仿宋"/>
                <w:sz w:val="22"/>
                <w:lang w:val="en-US" w:eastAsia="zh-CN"/>
              </w:rPr>
              <w:t>5</w:t>
            </w:r>
            <w:r>
              <w:rPr>
                <w:rFonts w:hint="eastAsia" w:ascii="仿宋" w:hAnsi="仿宋" w:eastAsia="仿宋"/>
                <w:sz w:val="22"/>
              </w:rPr>
              <w:t>分</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3A4A0C75">
            <w:pPr>
              <w:pStyle w:val="42"/>
              <w:spacing w:line="400" w:lineRule="exact"/>
              <w:ind w:left="0" w:leftChars="0" w:firstLine="0" w:firstLineChars="0"/>
              <w:rPr>
                <w:rFonts w:ascii="仿宋" w:hAnsi="仿宋" w:eastAsia="仿宋"/>
              </w:rPr>
            </w:pPr>
            <w:r>
              <w:rPr>
                <w:rFonts w:hint="eastAsia" w:ascii="仿宋" w:hAnsi="仿宋" w:eastAsia="仿宋" w:cs="Times New Roman"/>
                <w:color w:val="auto"/>
                <w:kern w:val="2"/>
                <w:sz w:val="22"/>
                <w:szCs w:val="24"/>
                <w:lang w:val="en-US" w:eastAsia="zh-CN" w:bidi="ar-SA"/>
              </w:rPr>
              <w:t>供应商具有有效的《营业执照》、《人力资源服务许可证》、信息安全管理体系认证证书、质量管理体系认证证书、信息系统安全等级保护证明等证书，每有一个得1.5分，最多得 5 分。（提供证书复印件并加盖供应商公章（鲜章），未提供不得分。）</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ABDB739">
            <w:pPr>
              <w:spacing w:line="400" w:lineRule="exact"/>
              <w:ind w:left="0" w:leftChars="0" w:firstLine="0" w:firstLineChars="0"/>
              <w:jc w:val="both"/>
              <w:rPr>
                <w:rFonts w:ascii="仿宋" w:hAnsi="仿宋" w:eastAsia="仿宋"/>
                <w:sz w:val="22"/>
              </w:rPr>
            </w:pPr>
          </w:p>
        </w:tc>
      </w:tr>
      <w:tr w14:paraId="59C5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16" w:type="dxa"/>
            <w:vMerge w:val="continue"/>
            <w:tcBorders>
              <w:left w:val="single" w:color="auto" w:sz="4" w:space="0"/>
              <w:right w:val="single" w:color="auto" w:sz="4" w:space="0"/>
            </w:tcBorders>
            <w:noWrap w:val="0"/>
            <w:vAlign w:val="center"/>
          </w:tcPr>
          <w:p w14:paraId="1887F9E7">
            <w:pPr>
              <w:spacing w:line="400" w:lineRule="exact"/>
              <w:jc w:val="center"/>
              <w:rPr>
                <w:rFonts w:ascii="仿宋" w:hAnsi="仿宋" w:eastAsia="仿宋"/>
                <w:sz w:val="24"/>
              </w:rPr>
            </w:pPr>
          </w:p>
        </w:tc>
        <w:tc>
          <w:tcPr>
            <w:tcW w:w="1150" w:type="dxa"/>
            <w:vMerge w:val="continue"/>
            <w:tcBorders>
              <w:left w:val="single" w:color="auto" w:sz="4" w:space="0"/>
              <w:right w:val="single" w:color="auto" w:sz="4" w:space="0"/>
            </w:tcBorders>
            <w:noWrap w:val="0"/>
            <w:vAlign w:val="center"/>
          </w:tcPr>
          <w:p w14:paraId="2F5FF148">
            <w:pPr>
              <w:spacing w:line="400" w:lineRule="exact"/>
              <w:jc w:val="center"/>
              <w:rPr>
                <w:rFonts w:ascii="仿宋" w:hAnsi="仿宋" w:eastAsia="仿宋"/>
                <w:sz w:val="24"/>
              </w:rPr>
            </w:pPr>
          </w:p>
        </w:tc>
        <w:tc>
          <w:tcPr>
            <w:tcW w:w="1245" w:type="dxa"/>
            <w:vMerge w:val="restart"/>
            <w:tcBorders>
              <w:top w:val="single" w:color="auto" w:sz="4" w:space="0"/>
              <w:left w:val="single" w:color="auto" w:sz="4" w:space="0"/>
              <w:right w:val="single" w:color="auto" w:sz="4" w:space="0"/>
            </w:tcBorders>
            <w:noWrap w:val="0"/>
            <w:vAlign w:val="center"/>
          </w:tcPr>
          <w:p w14:paraId="1EDF40A9">
            <w:pPr>
              <w:spacing w:line="400" w:lineRule="exact"/>
              <w:ind w:left="0" w:leftChars="0" w:firstLine="0" w:firstLineChars="0"/>
              <w:jc w:val="center"/>
              <w:rPr>
                <w:rFonts w:ascii="仿宋" w:hAnsi="仿宋" w:eastAsia="仿宋"/>
                <w:sz w:val="24"/>
              </w:rPr>
            </w:pPr>
            <w:r>
              <w:rPr>
                <w:rFonts w:hint="eastAsia" w:ascii="仿宋" w:hAnsi="仿宋" w:eastAsia="仿宋"/>
                <w:sz w:val="24"/>
              </w:rPr>
              <w:t>人员配置</w:t>
            </w:r>
            <w:r>
              <w:rPr>
                <w:rFonts w:hint="eastAsia" w:ascii="仿宋" w:hAnsi="仿宋" w:eastAsia="仿宋"/>
                <w:sz w:val="24"/>
                <w:lang w:val="en-US" w:eastAsia="zh-CN"/>
              </w:rPr>
              <w:t>10</w:t>
            </w:r>
            <w:r>
              <w:rPr>
                <w:rFonts w:hint="eastAsia" w:ascii="仿宋" w:hAnsi="仿宋" w:eastAsia="仿宋"/>
                <w:sz w:val="24"/>
              </w:rPr>
              <w:t>分</w:t>
            </w:r>
          </w:p>
        </w:tc>
        <w:tc>
          <w:tcPr>
            <w:tcW w:w="6299" w:type="dxa"/>
            <w:tcBorders>
              <w:top w:val="single" w:color="auto" w:sz="4" w:space="0"/>
              <w:left w:val="single" w:color="auto" w:sz="4" w:space="0"/>
              <w:bottom w:val="single" w:color="auto" w:sz="4" w:space="0"/>
              <w:right w:val="single" w:color="auto" w:sz="4" w:space="0"/>
            </w:tcBorders>
            <w:noWrap w:val="0"/>
            <w:vAlign w:val="top"/>
          </w:tcPr>
          <w:p w14:paraId="0CFE3B62">
            <w:pPr>
              <w:numPr>
                <w:ilvl w:val="0"/>
                <w:numId w:val="0"/>
              </w:numPr>
              <w:spacing w:line="400" w:lineRule="exact"/>
              <w:ind w:leftChars="0"/>
              <w:rPr>
                <w:rFonts w:ascii="仿宋" w:hAnsi="仿宋" w:eastAsia="仿宋"/>
                <w:b/>
                <w:bCs/>
                <w:sz w:val="24"/>
              </w:rPr>
            </w:pPr>
            <w:r>
              <w:rPr>
                <w:rFonts w:hint="eastAsia" w:ascii="仿宋" w:hAnsi="仿宋" w:eastAsia="仿宋" w:cs="Times New Roman"/>
                <w:color w:val="auto"/>
                <w:kern w:val="2"/>
                <w:sz w:val="22"/>
                <w:szCs w:val="24"/>
                <w:lang w:val="en-US" w:eastAsia="zh-CN" w:bidi="ar-SA"/>
              </w:rPr>
              <w:t>1.项目负责人：参选人拟投入本项目的项目负责人具有人力资源管理师证书的得5分，需提供相关证明材料，不提供不得分。</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8A9B769">
            <w:pPr>
              <w:spacing w:line="400" w:lineRule="exact"/>
              <w:ind w:left="0" w:leftChars="0" w:firstLine="0" w:firstLineChars="0"/>
              <w:jc w:val="both"/>
              <w:rPr>
                <w:rFonts w:ascii="仿宋" w:hAnsi="仿宋" w:eastAsia="仿宋"/>
                <w:sz w:val="24"/>
              </w:rPr>
            </w:pPr>
          </w:p>
        </w:tc>
      </w:tr>
      <w:tr w14:paraId="4D80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16" w:type="dxa"/>
            <w:vMerge w:val="continue"/>
            <w:tcBorders>
              <w:left w:val="single" w:color="auto" w:sz="4" w:space="0"/>
              <w:right w:val="single" w:color="auto" w:sz="4" w:space="0"/>
            </w:tcBorders>
            <w:noWrap w:val="0"/>
            <w:vAlign w:val="center"/>
          </w:tcPr>
          <w:p w14:paraId="0F815738">
            <w:pPr>
              <w:spacing w:line="400" w:lineRule="exact"/>
              <w:jc w:val="center"/>
              <w:rPr>
                <w:rFonts w:ascii="仿宋" w:hAnsi="仿宋" w:eastAsia="仿宋"/>
                <w:sz w:val="24"/>
              </w:rPr>
            </w:pPr>
          </w:p>
        </w:tc>
        <w:tc>
          <w:tcPr>
            <w:tcW w:w="1150" w:type="dxa"/>
            <w:vMerge w:val="continue"/>
            <w:tcBorders>
              <w:left w:val="single" w:color="auto" w:sz="4" w:space="0"/>
              <w:right w:val="single" w:color="auto" w:sz="4" w:space="0"/>
            </w:tcBorders>
            <w:noWrap w:val="0"/>
            <w:vAlign w:val="center"/>
          </w:tcPr>
          <w:p w14:paraId="44ADB6D4">
            <w:pPr>
              <w:spacing w:line="400" w:lineRule="exact"/>
              <w:jc w:val="center"/>
              <w:rPr>
                <w:rFonts w:ascii="仿宋" w:hAnsi="仿宋" w:eastAsia="仿宋"/>
                <w:sz w:val="24"/>
              </w:rPr>
            </w:pPr>
          </w:p>
        </w:tc>
        <w:tc>
          <w:tcPr>
            <w:tcW w:w="1245" w:type="dxa"/>
            <w:vMerge w:val="continue"/>
            <w:tcBorders>
              <w:left w:val="single" w:color="auto" w:sz="4" w:space="0"/>
              <w:right w:val="single" w:color="auto" w:sz="4" w:space="0"/>
            </w:tcBorders>
            <w:noWrap w:val="0"/>
            <w:vAlign w:val="center"/>
          </w:tcPr>
          <w:p w14:paraId="1CD1D326">
            <w:pPr>
              <w:spacing w:line="400" w:lineRule="exact"/>
              <w:ind w:left="0" w:leftChars="0" w:firstLine="0" w:firstLineChars="0"/>
              <w:jc w:val="center"/>
              <w:rPr>
                <w:rFonts w:hint="eastAsia" w:ascii="仿宋" w:hAnsi="仿宋" w:eastAsia="仿宋"/>
                <w:sz w:val="24"/>
              </w:rPr>
            </w:pPr>
          </w:p>
        </w:tc>
        <w:tc>
          <w:tcPr>
            <w:tcW w:w="6299" w:type="dxa"/>
            <w:tcBorders>
              <w:top w:val="single" w:color="auto" w:sz="4" w:space="0"/>
              <w:left w:val="single" w:color="auto" w:sz="4" w:space="0"/>
              <w:bottom w:val="single" w:color="auto" w:sz="4" w:space="0"/>
              <w:right w:val="single" w:color="auto" w:sz="4" w:space="0"/>
            </w:tcBorders>
            <w:noWrap w:val="0"/>
            <w:vAlign w:val="top"/>
          </w:tcPr>
          <w:p w14:paraId="64F7FF1D">
            <w:pPr>
              <w:numPr>
                <w:ilvl w:val="0"/>
                <w:numId w:val="0"/>
              </w:numPr>
              <w:spacing w:line="400" w:lineRule="exact"/>
              <w:ind w:leftChars="0"/>
              <w:rPr>
                <w:rFonts w:hint="eastAsia" w:ascii="仿宋" w:hAnsi="仿宋" w:eastAsia="仿宋" w:cs="Times New Roman"/>
                <w:color w:val="auto"/>
                <w:kern w:val="2"/>
                <w:sz w:val="22"/>
                <w:szCs w:val="24"/>
                <w:lang w:val="en-US" w:eastAsia="zh-CN" w:bidi="ar-SA"/>
              </w:rPr>
            </w:pPr>
            <w:r>
              <w:rPr>
                <w:rFonts w:hint="eastAsia" w:ascii="仿宋" w:hAnsi="仿宋" w:eastAsia="仿宋" w:cs="Times New Roman"/>
                <w:color w:val="auto"/>
                <w:kern w:val="2"/>
                <w:sz w:val="22"/>
                <w:szCs w:val="24"/>
                <w:lang w:val="en-US" w:eastAsia="zh-CN" w:bidi="ar-SA"/>
              </w:rPr>
              <w:t>2.项服务团队：参选人拟投入本项目的服务执行团队有3人及以上的得5分，需提供相关证明材料，不提供不得分。</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B9FBFB5">
            <w:pPr>
              <w:spacing w:line="400" w:lineRule="exact"/>
              <w:ind w:left="0" w:leftChars="0" w:firstLine="0" w:firstLineChars="0"/>
              <w:jc w:val="both"/>
              <w:rPr>
                <w:rFonts w:ascii="仿宋" w:hAnsi="仿宋" w:eastAsia="仿宋"/>
                <w:sz w:val="24"/>
              </w:rPr>
            </w:pPr>
          </w:p>
        </w:tc>
      </w:tr>
    </w:tbl>
    <w:p w14:paraId="3152CBC4">
      <w:pPr>
        <w:pageBreakBefore w:val="0"/>
        <w:kinsoku/>
        <w:wordWrap/>
        <w:overflowPunct/>
        <w:topLinePunct w:val="0"/>
        <w:bidi w:val="0"/>
        <w:spacing w:line="240" w:lineRule="auto"/>
        <w:textAlignment w:val="auto"/>
      </w:pPr>
    </w:p>
    <w:p w14:paraId="56A7CC5B">
      <w:pPr>
        <w:pageBreakBefore w:val="0"/>
        <w:kinsoku/>
        <w:wordWrap/>
        <w:overflowPunct/>
        <w:topLinePunct w:val="0"/>
        <w:bidi w:val="0"/>
        <w:spacing w:before="31" w:beforeLines="10" w:after="31" w:afterLines="10" w:line="240" w:lineRule="auto"/>
        <w:jc w:val="left"/>
        <w:textAlignment w:val="auto"/>
        <w:rPr>
          <w:rFonts w:hint="default" w:ascii="黑体" w:hAnsi="黑体" w:eastAsia="黑体" w:cs="宋体"/>
          <w:sz w:val="28"/>
          <w:szCs w:val="28"/>
          <w:lang w:val="en-US" w:eastAsia="zh-CN"/>
        </w:rPr>
      </w:pPr>
      <w:r>
        <w:rPr>
          <w:rFonts w:hint="eastAsia" w:ascii="黑体" w:hAnsi="黑体" w:eastAsia="黑体" w:cs="宋体"/>
          <w:sz w:val="28"/>
          <w:szCs w:val="28"/>
          <w:lang w:val="en-US" w:eastAsia="zh-CN"/>
        </w:rPr>
        <w:t>注：比选申请人须对所提供的资料的真实性负责，比选人后期有权进行复核，如查实比选申请人提供虚假材料谋取中选，比选人将取消其中选资格。</w:t>
      </w:r>
    </w:p>
    <w:p w14:paraId="429D9BB3">
      <w:pPr>
        <w:pageBreakBefore w:val="0"/>
        <w:kinsoku/>
        <w:wordWrap/>
        <w:overflowPunct/>
        <w:topLinePunct w:val="0"/>
        <w:bidi w:val="0"/>
        <w:spacing w:before="31" w:beforeLines="10" w:after="31" w:afterLines="10" w:line="240" w:lineRule="auto"/>
        <w:jc w:val="left"/>
        <w:textAlignment w:val="auto"/>
        <w:rPr>
          <w:rFonts w:hint="default" w:ascii="黑体" w:hAnsi="黑体" w:eastAsia="黑体" w:cs="宋体"/>
          <w:sz w:val="28"/>
          <w:szCs w:val="28"/>
          <w:lang w:val="en-US" w:eastAsia="zh-CN"/>
        </w:rPr>
      </w:pPr>
    </w:p>
    <w:sectPr>
      <w:footerReference r:id="rId10" w:type="first"/>
      <w:footerReference r:id="rId9"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450E">
    <w:pPr>
      <w:pStyle w:val="2"/>
      <w:jc w:val="right"/>
    </w:pPr>
  </w:p>
  <w:p w14:paraId="3794CB9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7983">
    <w:pPr>
      <w:pStyle w:val="2"/>
    </w:pPr>
    <w:r>
      <w:rPr>
        <w:rFonts w:ascii="宋体" w:hAnsi="宋体" w:eastAsia="宋体"/>
        <w:sz w:val="28"/>
      </w:rPr>
      <w:t>—</w:t>
    </w:r>
    <w:r>
      <w:rPr>
        <w:rFonts w:ascii="宋体" w:hAnsi="宋体" w:eastAsia="宋体"/>
        <w:sz w:val="24"/>
      </w:rPr>
      <w:t>　</w:t>
    </w:r>
    <w:r>
      <w:rPr>
        <w:rFonts w:hint="eastAsia" w:ascii="宋体" w:hAnsi="宋体" w:eastAsia="宋体"/>
        <w:sz w:val="28"/>
        <w:lang w:val="en-US" w:eastAsia="zh-CN"/>
      </w:rPr>
      <w:t>11</w:t>
    </w:r>
    <w:r>
      <w:rPr>
        <w:rFonts w:ascii="宋体" w:hAnsi="宋体" w:eastAsia="宋体"/>
        <w:sz w:val="24"/>
      </w:rPr>
      <w:t>　</w:t>
    </w:r>
    <w:r>
      <w:rPr>
        <w:rFonts w:ascii="宋体" w:hAnsi="宋体" w:eastAsia="宋体"/>
        <w:sz w:val="28"/>
      </w:rPr>
      <w:t>—</w:t>
    </w: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1F284">
                          <w:pPr>
                            <w:pStyle w:val="2"/>
                            <w:rPr>
                              <w:rFonts w:ascii="宋体" w:hAnsi="宋体" w:eastAsia="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631F284">
                    <w:pPr>
                      <w:pStyle w:val="2"/>
                      <w:rPr>
                        <w:rFonts w:ascii="宋体" w:hAnsi="宋体" w:eastAsia="宋体"/>
                        <w:sz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B720">
    <w:pPr>
      <w:pStyle w:val="2"/>
      <w:jc w:val="right"/>
    </w:pPr>
  </w:p>
  <w:p w14:paraId="3DDFA36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BD9B">
    <w:pPr>
      <w:pStyle w:val="2"/>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2E430">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s29ruzgCAABrBAAADgAAAAAAAAABACAAAAAlAQAAZHJzL2Uy&#10;b0RvYy54bWxQSwUGAAAAAAYABgBZAQAAzwUAAAAA&#10;">
              <v:fill on="f" focussize="0,0"/>
              <v:stroke on="f" weight="0.5pt"/>
              <v:imagedata o:title=""/>
              <o:lock v:ext="edit" aspectratio="f"/>
              <v:textbox inset="16pt,0mm,16pt,0mm" style="mso-fit-shape-to-text:t;">
                <w:txbxContent>
                  <w:p w14:paraId="2AE2E430">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596AA6D5">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701C">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7E1B">
    <w:pPr>
      <w:pStyle w:val="2"/>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FF7E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3C7FF7EA">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2B736028">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6404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46DF">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OTJmMzgyMjg2OGM2Y2RhYWQwMWIyYTIzMjkzNDIifQ=="/>
  </w:docVars>
  <w:rsids>
    <w:rsidRoot w:val="00174B7F"/>
    <w:rsid w:val="0000420B"/>
    <w:rsid w:val="000074E8"/>
    <w:rsid w:val="00007876"/>
    <w:rsid w:val="00010D7B"/>
    <w:rsid w:val="00010F00"/>
    <w:rsid w:val="00023FE2"/>
    <w:rsid w:val="00036CD6"/>
    <w:rsid w:val="000410B1"/>
    <w:rsid w:val="000412A8"/>
    <w:rsid w:val="0005434B"/>
    <w:rsid w:val="00063FCE"/>
    <w:rsid w:val="0008355D"/>
    <w:rsid w:val="00086379"/>
    <w:rsid w:val="00092A6C"/>
    <w:rsid w:val="0009362B"/>
    <w:rsid w:val="000A4B66"/>
    <w:rsid w:val="000A7D5B"/>
    <w:rsid w:val="000B4AB5"/>
    <w:rsid w:val="000B7E5A"/>
    <w:rsid w:val="000C771F"/>
    <w:rsid w:val="000C7DA4"/>
    <w:rsid w:val="000E0348"/>
    <w:rsid w:val="000E0841"/>
    <w:rsid w:val="000E3565"/>
    <w:rsid w:val="000E6ECC"/>
    <w:rsid w:val="000F03A6"/>
    <w:rsid w:val="000F061F"/>
    <w:rsid w:val="000F65F2"/>
    <w:rsid w:val="001023ED"/>
    <w:rsid w:val="00110C0C"/>
    <w:rsid w:val="00116D96"/>
    <w:rsid w:val="00120711"/>
    <w:rsid w:val="00143915"/>
    <w:rsid w:val="0014567A"/>
    <w:rsid w:val="00147A8F"/>
    <w:rsid w:val="00152816"/>
    <w:rsid w:val="0016045F"/>
    <w:rsid w:val="00161253"/>
    <w:rsid w:val="00162557"/>
    <w:rsid w:val="00170922"/>
    <w:rsid w:val="0017295C"/>
    <w:rsid w:val="00174B7F"/>
    <w:rsid w:val="00184536"/>
    <w:rsid w:val="001854C8"/>
    <w:rsid w:val="0019069B"/>
    <w:rsid w:val="00192C37"/>
    <w:rsid w:val="001961C5"/>
    <w:rsid w:val="00196CE3"/>
    <w:rsid w:val="001A08A2"/>
    <w:rsid w:val="001A7C0A"/>
    <w:rsid w:val="001C36A4"/>
    <w:rsid w:val="001C59B1"/>
    <w:rsid w:val="001D190C"/>
    <w:rsid w:val="001D3619"/>
    <w:rsid w:val="001D50BA"/>
    <w:rsid w:val="001D683E"/>
    <w:rsid w:val="001E018F"/>
    <w:rsid w:val="001F383C"/>
    <w:rsid w:val="001F3E16"/>
    <w:rsid w:val="001F77B1"/>
    <w:rsid w:val="00202DA7"/>
    <w:rsid w:val="0021503D"/>
    <w:rsid w:val="0022625C"/>
    <w:rsid w:val="00232FF0"/>
    <w:rsid w:val="0023713B"/>
    <w:rsid w:val="002404DC"/>
    <w:rsid w:val="0024179A"/>
    <w:rsid w:val="00244F28"/>
    <w:rsid w:val="00250647"/>
    <w:rsid w:val="0025343E"/>
    <w:rsid w:val="0025518A"/>
    <w:rsid w:val="002612DF"/>
    <w:rsid w:val="0026358B"/>
    <w:rsid w:val="0027226E"/>
    <w:rsid w:val="0027420A"/>
    <w:rsid w:val="00275753"/>
    <w:rsid w:val="00280A8D"/>
    <w:rsid w:val="0029052F"/>
    <w:rsid w:val="00290603"/>
    <w:rsid w:val="002B2B31"/>
    <w:rsid w:val="002B5BED"/>
    <w:rsid w:val="002C0B41"/>
    <w:rsid w:val="002C24C6"/>
    <w:rsid w:val="002C67E3"/>
    <w:rsid w:val="002D4AAA"/>
    <w:rsid w:val="002D55EA"/>
    <w:rsid w:val="002E58F5"/>
    <w:rsid w:val="002E6E39"/>
    <w:rsid w:val="002E7F5E"/>
    <w:rsid w:val="002E7FC5"/>
    <w:rsid w:val="002F29AD"/>
    <w:rsid w:val="002F48E7"/>
    <w:rsid w:val="002F6FCB"/>
    <w:rsid w:val="00304C16"/>
    <w:rsid w:val="003136D4"/>
    <w:rsid w:val="0031757B"/>
    <w:rsid w:val="003222CB"/>
    <w:rsid w:val="003257AD"/>
    <w:rsid w:val="0033228C"/>
    <w:rsid w:val="00334A5F"/>
    <w:rsid w:val="00334C2C"/>
    <w:rsid w:val="00335E10"/>
    <w:rsid w:val="00347FA5"/>
    <w:rsid w:val="00367AAD"/>
    <w:rsid w:val="0037632B"/>
    <w:rsid w:val="0037687A"/>
    <w:rsid w:val="00385406"/>
    <w:rsid w:val="00396CC7"/>
    <w:rsid w:val="00397C4F"/>
    <w:rsid w:val="003A17DF"/>
    <w:rsid w:val="003A540C"/>
    <w:rsid w:val="003A5944"/>
    <w:rsid w:val="003B0E5B"/>
    <w:rsid w:val="003B494B"/>
    <w:rsid w:val="003B4D96"/>
    <w:rsid w:val="003B78B4"/>
    <w:rsid w:val="003C714A"/>
    <w:rsid w:val="003C76F6"/>
    <w:rsid w:val="003D358D"/>
    <w:rsid w:val="003E737D"/>
    <w:rsid w:val="003F596A"/>
    <w:rsid w:val="00404EC9"/>
    <w:rsid w:val="00406577"/>
    <w:rsid w:val="00413315"/>
    <w:rsid w:val="00422B7B"/>
    <w:rsid w:val="0042704B"/>
    <w:rsid w:val="004329FF"/>
    <w:rsid w:val="004511C4"/>
    <w:rsid w:val="004514E1"/>
    <w:rsid w:val="00456A1D"/>
    <w:rsid w:val="00456BBA"/>
    <w:rsid w:val="00461772"/>
    <w:rsid w:val="004626CC"/>
    <w:rsid w:val="00466D5F"/>
    <w:rsid w:val="00471605"/>
    <w:rsid w:val="0047167B"/>
    <w:rsid w:val="004732D2"/>
    <w:rsid w:val="00473D6F"/>
    <w:rsid w:val="00473F04"/>
    <w:rsid w:val="0047701F"/>
    <w:rsid w:val="00483448"/>
    <w:rsid w:val="00486F98"/>
    <w:rsid w:val="00490738"/>
    <w:rsid w:val="0049121A"/>
    <w:rsid w:val="00495CC7"/>
    <w:rsid w:val="004966F7"/>
    <w:rsid w:val="004A4782"/>
    <w:rsid w:val="004A6DBB"/>
    <w:rsid w:val="004B2905"/>
    <w:rsid w:val="004B5B81"/>
    <w:rsid w:val="004B6301"/>
    <w:rsid w:val="004C11A4"/>
    <w:rsid w:val="004C2735"/>
    <w:rsid w:val="004C35F4"/>
    <w:rsid w:val="004C3A16"/>
    <w:rsid w:val="004C7848"/>
    <w:rsid w:val="004D0840"/>
    <w:rsid w:val="004D3A4E"/>
    <w:rsid w:val="004D4F7A"/>
    <w:rsid w:val="004D5E06"/>
    <w:rsid w:val="004E3850"/>
    <w:rsid w:val="004E56DD"/>
    <w:rsid w:val="004E70D2"/>
    <w:rsid w:val="004F1F7F"/>
    <w:rsid w:val="004F2349"/>
    <w:rsid w:val="004F60F0"/>
    <w:rsid w:val="00504790"/>
    <w:rsid w:val="00505628"/>
    <w:rsid w:val="0050748C"/>
    <w:rsid w:val="005156AB"/>
    <w:rsid w:val="00520048"/>
    <w:rsid w:val="0053058C"/>
    <w:rsid w:val="00532CFE"/>
    <w:rsid w:val="005477A9"/>
    <w:rsid w:val="00550453"/>
    <w:rsid w:val="00550904"/>
    <w:rsid w:val="00551CD6"/>
    <w:rsid w:val="005543DE"/>
    <w:rsid w:val="00555BE8"/>
    <w:rsid w:val="00557EB0"/>
    <w:rsid w:val="005640F9"/>
    <w:rsid w:val="00565E7B"/>
    <w:rsid w:val="00566356"/>
    <w:rsid w:val="005707AE"/>
    <w:rsid w:val="00574E23"/>
    <w:rsid w:val="005836FA"/>
    <w:rsid w:val="0058765E"/>
    <w:rsid w:val="0059082C"/>
    <w:rsid w:val="00595874"/>
    <w:rsid w:val="00595E70"/>
    <w:rsid w:val="00595FD1"/>
    <w:rsid w:val="005978E4"/>
    <w:rsid w:val="005A7FCF"/>
    <w:rsid w:val="005B07C1"/>
    <w:rsid w:val="005C1F5E"/>
    <w:rsid w:val="005C2E01"/>
    <w:rsid w:val="005C799A"/>
    <w:rsid w:val="005D07D2"/>
    <w:rsid w:val="005D1E7E"/>
    <w:rsid w:val="005D53F1"/>
    <w:rsid w:val="005D79CB"/>
    <w:rsid w:val="005E1DEB"/>
    <w:rsid w:val="005E4142"/>
    <w:rsid w:val="005F0891"/>
    <w:rsid w:val="005F1BED"/>
    <w:rsid w:val="005F3539"/>
    <w:rsid w:val="005F44C6"/>
    <w:rsid w:val="005F5BD9"/>
    <w:rsid w:val="006011F3"/>
    <w:rsid w:val="00610A9D"/>
    <w:rsid w:val="00612564"/>
    <w:rsid w:val="00615A63"/>
    <w:rsid w:val="00620374"/>
    <w:rsid w:val="0062089C"/>
    <w:rsid w:val="00627CC9"/>
    <w:rsid w:val="0063100A"/>
    <w:rsid w:val="00641005"/>
    <w:rsid w:val="006512F4"/>
    <w:rsid w:val="00656EDE"/>
    <w:rsid w:val="00657D48"/>
    <w:rsid w:val="00661949"/>
    <w:rsid w:val="00662357"/>
    <w:rsid w:val="006649CB"/>
    <w:rsid w:val="00665B84"/>
    <w:rsid w:val="00665E8D"/>
    <w:rsid w:val="00666434"/>
    <w:rsid w:val="006701D1"/>
    <w:rsid w:val="00673F04"/>
    <w:rsid w:val="0067427A"/>
    <w:rsid w:val="00683510"/>
    <w:rsid w:val="006849D7"/>
    <w:rsid w:val="006907FC"/>
    <w:rsid w:val="00693F51"/>
    <w:rsid w:val="0069760C"/>
    <w:rsid w:val="006A1187"/>
    <w:rsid w:val="006B501A"/>
    <w:rsid w:val="006B7F27"/>
    <w:rsid w:val="006C6AB5"/>
    <w:rsid w:val="006D1970"/>
    <w:rsid w:val="006E2A0C"/>
    <w:rsid w:val="006E723E"/>
    <w:rsid w:val="006E7D37"/>
    <w:rsid w:val="006F0C31"/>
    <w:rsid w:val="006F1271"/>
    <w:rsid w:val="006F1857"/>
    <w:rsid w:val="00701100"/>
    <w:rsid w:val="007071BB"/>
    <w:rsid w:val="007125FB"/>
    <w:rsid w:val="00714701"/>
    <w:rsid w:val="0071632B"/>
    <w:rsid w:val="00716B48"/>
    <w:rsid w:val="00720C0B"/>
    <w:rsid w:val="00723EC0"/>
    <w:rsid w:val="00725305"/>
    <w:rsid w:val="007259AA"/>
    <w:rsid w:val="00734695"/>
    <w:rsid w:val="00735A88"/>
    <w:rsid w:val="0074135C"/>
    <w:rsid w:val="007524DE"/>
    <w:rsid w:val="00752720"/>
    <w:rsid w:val="00761916"/>
    <w:rsid w:val="00776AA3"/>
    <w:rsid w:val="00776E36"/>
    <w:rsid w:val="00782313"/>
    <w:rsid w:val="007823FD"/>
    <w:rsid w:val="00783E66"/>
    <w:rsid w:val="00785213"/>
    <w:rsid w:val="00790486"/>
    <w:rsid w:val="00791D6F"/>
    <w:rsid w:val="00794BCF"/>
    <w:rsid w:val="0079648D"/>
    <w:rsid w:val="0079788C"/>
    <w:rsid w:val="007A4436"/>
    <w:rsid w:val="007A7C64"/>
    <w:rsid w:val="007A7F3D"/>
    <w:rsid w:val="007B1A92"/>
    <w:rsid w:val="007B427E"/>
    <w:rsid w:val="007C0406"/>
    <w:rsid w:val="007C181D"/>
    <w:rsid w:val="007C26A4"/>
    <w:rsid w:val="007C6506"/>
    <w:rsid w:val="007D10F7"/>
    <w:rsid w:val="007D1831"/>
    <w:rsid w:val="007D3B0F"/>
    <w:rsid w:val="007D7F30"/>
    <w:rsid w:val="007E0E5B"/>
    <w:rsid w:val="007E0EA1"/>
    <w:rsid w:val="007E6A42"/>
    <w:rsid w:val="007F26E2"/>
    <w:rsid w:val="007F4A61"/>
    <w:rsid w:val="007F5AD5"/>
    <w:rsid w:val="007F687A"/>
    <w:rsid w:val="007F7630"/>
    <w:rsid w:val="007F7D94"/>
    <w:rsid w:val="00805D00"/>
    <w:rsid w:val="00811A7E"/>
    <w:rsid w:val="00814DE6"/>
    <w:rsid w:val="00822486"/>
    <w:rsid w:val="00833398"/>
    <w:rsid w:val="00833B46"/>
    <w:rsid w:val="00835BBA"/>
    <w:rsid w:val="0084564A"/>
    <w:rsid w:val="008558FE"/>
    <w:rsid w:val="00856EAA"/>
    <w:rsid w:val="00884CF3"/>
    <w:rsid w:val="008A2455"/>
    <w:rsid w:val="008A3CC9"/>
    <w:rsid w:val="008A7A71"/>
    <w:rsid w:val="008B2849"/>
    <w:rsid w:val="008B3F54"/>
    <w:rsid w:val="008B4619"/>
    <w:rsid w:val="008B605F"/>
    <w:rsid w:val="008C093D"/>
    <w:rsid w:val="008C458B"/>
    <w:rsid w:val="008D03FE"/>
    <w:rsid w:val="008D4F55"/>
    <w:rsid w:val="008D7DF4"/>
    <w:rsid w:val="008F09E2"/>
    <w:rsid w:val="008F3834"/>
    <w:rsid w:val="008F468E"/>
    <w:rsid w:val="008F6C71"/>
    <w:rsid w:val="00904A7F"/>
    <w:rsid w:val="0091373F"/>
    <w:rsid w:val="0091469E"/>
    <w:rsid w:val="00920AD8"/>
    <w:rsid w:val="00930C6A"/>
    <w:rsid w:val="00935FF5"/>
    <w:rsid w:val="0093758B"/>
    <w:rsid w:val="00946365"/>
    <w:rsid w:val="00954FAF"/>
    <w:rsid w:val="0096349C"/>
    <w:rsid w:val="0096436B"/>
    <w:rsid w:val="009663F7"/>
    <w:rsid w:val="00972B3A"/>
    <w:rsid w:val="00975952"/>
    <w:rsid w:val="0097712B"/>
    <w:rsid w:val="00985594"/>
    <w:rsid w:val="00993656"/>
    <w:rsid w:val="00994B42"/>
    <w:rsid w:val="009972FB"/>
    <w:rsid w:val="009A2B5F"/>
    <w:rsid w:val="009B7CA1"/>
    <w:rsid w:val="009C2467"/>
    <w:rsid w:val="009C5D07"/>
    <w:rsid w:val="009D5C18"/>
    <w:rsid w:val="009D6614"/>
    <w:rsid w:val="009D6CB0"/>
    <w:rsid w:val="009E3E01"/>
    <w:rsid w:val="009E4D96"/>
    <w:rsid w:val="00A00507"/>
    <w:rsid w:val="00A0444D"/>
    <w:rsid w:val="00A048FB"/>
    <w:rsid w:val="00A05885"/>
    <w:rsid w:val="00A17646"/>
    <w:rsid w:val="00A2550F"/>
    <w:rsid w:val="00A25BD6"/>
    <w:rsid w:val="00A30752"/>
    <w:rsid w:val="00A36D3F"/>
    <w:rsid w:val="00A500DE"/>
    <w:rsid w:val="00A5159F"/>
    <w:rsid w:val="00A54DFD"/>
    <w:rsid w:val="00A57295"/>
    <w:rsid w:val="00A6052B"/>
    <w:rsid w:val="00A71D23"/>
    <w:rsid w:val="00A84FA8"/>
    <w:rsid w:val="00A956F0"/>
    <w:rsid w:val="00A96E5C"/>
    <w:rsid w:val="00AA174A"/>
    <w:rsid w:val="00AA313B"/>
    <w:rsid w:val="00AB08BD"/>
    <w:rsid w:val="00AB2F0C"/>
    <w:rsid w:val="00AC243F"/>
    <w:rsid w:val="00AC33EA"/>
    <w:rsid w:val="00AC41F4"/>
    <w:rsid w:val="00AD06A1"/>
    <w:rsid w:val="00AD7F2D"/>
    <w:rsid w:val="00AE1BA4"/>
    <w:rsid w:val="00AE25BE"/>
    <w:rsid w:val="00AE3729"/>
    <w:rsid w:val="00AE390C"/>
    <w:rsid w:val="00AE6202"/>
    <w:rsid w:val="00AF1389"/>
    <w:rsid w:val="00B0249F"/>
    <w:rsid w:val="00B10BB6"/>
    <w:rsid w:val="00B15512"/>
    <w:rsid w:val="00B155E6"/>
    <w:rsid w:val="00B17AB3"/>
    <w:rsid w:val="00B24098"/>
    <w:rsid w:val="00B34F27"/>
    <w:rsid w:val="00B367B1"/>
    <w:rsid w:val="00B411E7"/>
    <w:rsid w:val="00B42739"/>
    <w:rsid w:val="00B42B03"/>
    <w:rsid w:val="00B47B8F"/>
    <w:rsid w:val="00B53386"/>
    <w:rsid w:val="00B611A3"/>
    <w:rsid w:val="00B61FF0"/>
    <w:rsid w:val="00B66CD1"/>
    <w:rsid w:val="00B72BB6"/>
    <w:rsid w:val="00B73DEB"/>
    <w:rsid w:val="00B80F0C"/>
    <w:rsid w:val="00B85D42"/>
    <w:rsid w:val="00B91660"/>
    <w:rsid w:val="00B95E75"/>
    <w:rsid w:val="00BA08B3"/>
    <w:rsid w:val="00BB0D47"/>
    <w:rsid w:val="00BB0E5B"/>
    <w:rsid w:val="00BB67B7"/>
    <w:rsid w:val="00BC3D38"/>
    <w:rsid w:val="00BC7DF5"/>
    <w:rsid w:val="00BD1889"/>
    <w:rsid w:val="00BD329C"/>
    <w:rsid w:val="00BD4E43"/>
    <w:rsid w:val="00BF1F95"/>
    <w:rsid w:val="00BF2DB5"/>
    <w:rsid w:val="00C004BA"/>
    <w:rsid w:val="00C12C62"/>
    <w:rsid w:val="00C14BED"/>
    <w:rsid w:val="00C16A65"/>
    <w:rsid w:val="00C20E6B"/>
    <w:rsid w:val="00C279CC"/>
    <w:rsid w:val="00C3064E"/>
    <w:rsid w:val="00C329B7"/>
    <w:rsid w:val="00C34F2A"/>
    <w:rsid w:val="00C40F0C"/>
    <w:rsid w:val="00C45339"/>
    <w:rsid w:val="00C45B82"/>
    <w:rsid w:val="00C50D8B"/>
    <w:rsid w:val="00C52D8C"/>
    <w:rsid w:val="00C61F99"/>
    <w:rsid w:val="00C670FE"/>
    <w:rsid w:val="00C74466"/>
    <w:rsid w:val="00C7519E"/>
    <w:rsid w:val="00C75B98"/>
    <w:rsid w:val="00C75CA9"/>
    <w:rsid w:val="00C80395"/>
    <w:rsid w:val="00C8738C"/>
    <w:rsid w:val="00C874F3"/>
    <w:rsid w:val="00CA71C3"/>
    <w:rsid w:val="00CB0D8C"/>
    <w:rsid w:val="00CB1F8B"/>
    <w:rsid w:val="00CC4C1D"/>
    <w:rsid w:val="00CC4F6F"/>
    <w:rsid w:val="00CC7986"/>
    <w:rsid w:val="00CD4FFF"/>
    <w:rsid w:val="00CD5E42"/>
    <w:rsid w:val="00CE237A"/>
    <w:rsid w:val="00CF0CBA"/>
    <w:rsid w:val="00CF20D5"/>
    <w:rsid w:val="00CF3C49"/>
    <w:rsid w:val="00CF4072"/>
    <w:rsid w:val="00D024FD"/>
    <w:rsid w:val="00D20D0B"/>
    <w:rsid w:val="00D22B51"/>
    <w:rsid w:val="00D243C5"/>
    <w:rsid w:val="00D27D8D"/>
    <w:rsid w:val="00D322A1"/>
    <w:rsid w:val="00D35CA0"/>
    <w:rsid w:val="00D3712C"/>
    <w:rsid w:val="00D408E5"/>
    <w:rsid w:val="00D41F19"/>
    <w:rsid w:val="00D47137"/>
    <w:rsid w:val="00D55F92"/>
    <w:rsid w:val="00D64F22"/>
    <w:rsid w:val="00D94F24"/>
    <w:rsid w:val="00D96301"/>
    <w:rsid w:val="00DA00E6"/>
    <w:rsid w:val="00DA7D29"/>
    <w:rsid w:val="00DB0C76"/>
    <w:rsid w:val="00DB20B4"/>
    <w:rsid w:val="00DB2D4E"/>
    <w:rsid w:val="00DB41B9"/>
    <w:rsid w:val="00DC24CF"/>
    <w:rsid w:val="00DC2FF6"/>
    <w:rsid w:val="00DD282C"/>
    <w:rsid w:val="00DD2FFB"/>
    <w:rsid w:val="00DE644D"/>
    <w:rsid w:val="00DE669E"/>
    <w:rsid w:val="00DE6FA4"/>
    <w:rsid w:val="00DF2322"/>
    <w:rsid w:val="00DF2560"/>
    <w:rsid w:val="00E035D6"/>
    <w:rsid w:val="00E06261"/>
    <w:rsid w:val="00E074B7"/>
    <w:rsid w:val="00E13E03"/>
    <w:rsid w:val="00E15486"/>
    <w:rsid w:val="00E15F64"/>
    <w:rsid w:val="00E16090"/>
    <w:rsid w:val="00E17FE4"/>
    <w:rsid w:val="00E234D3"/>
    <w:rsid w:val="00E24197"/>
    <w:rsid w:val="00E343A7"/>
    <w:rsid w:val="00E3542A"/>
    <w:rsid w:val="00E40657"/>
    <w:rsid w:val="00E51BDE"/>
    <w:rsid w:val="00E553BB"/>
    <w:rsid w:val="00E558F0"/>
    <w:rsid w:val="00E6150D"/>
    <w:rsid w:val="00E66CDA"/>
    <w:rsid w:val="00E671FB"/>
    <w:rsid w:val="00E71043"/>
    <w:rsid w:val="00E83809"/>
    <w:rsid w:val="00E90487"/>
    <w:rsid w:val="00EA4117"/>
    <w:rsid w:val="00EB5CE4"/>
    <w:rsid w:val="00EC64C0"/>
    <w:rsid w:val="00ED4F9D"/>
    <w:rsid w:val="00EE5010"/>
    <w:rsid w:val="00EE5481"/>
    <w:rsid w:val="00EE60D2"/>
    <w:rsid w:val="00EE72C4"/>
    <w:rsid w:val="00EF0D80"/>
    <w:rsid w:val="00EF3D0C"/>
    <w:rsid w:val="00EF79B2"/>
    <w:rsid w:val="00F042B2"/>
    <w:rsid w:val="00F213AE"/>
    <w:rsid w:val="00F2796F"/>
    <w:rsid w:val="00F30593"/>
    <w:rsid w:val="00F34D7E"/>
    <w:rsid w:val="00F36214"/>
    <w:rsid w:val="00F36D5F"/>
    <w:rsid w:val="00F411FC"/>
    <w:rsid w:val="00F55742"/>
    <w:rsid w:val="00F6312C"/>
    <w:rsid w:val="00F70568"/>
    <w:rsid w:val="00F82D98"/>
    <w:rsid w:val="00F90914"/>
    <w:rsid w:val="00F91A9A"/>
    <w:rsid w:val="00F95FE2"/>
    <w:rsid w:val="00FA03DA"/>
    <w:rsid w:val="00FA0998"/>
    <w:rsid w:val="00FA14FC"/>
    <w:rsid w:val="00FA5445"/>
    <w:rsid w:val="00FB2C14"/>
    <w:rsid w:val="00FB4CB6"/>
    <w:rsid w:val="00FB5B36"/>
    <w:rsid w:val="00FC00FD"/>
    <w:rsid w:val="00FC0D62"/>
    <w:rsid w:val="00FD347C"/>
    <w:rsid w:val="00FE5526"/>
    <w:rsid w:val="00FF2ABF"/>
    <w:rsid w:val="00FF2FE2"/>
    <w:rsid w:val="00FF41F6"/>
    <w:rsid w:val="00FF7296"/>
    <w:rsid w:val="010454CD"/>
    <w:rsid w:val="022B602D"/>
    <w:rsid w:val="02874FFB"/>
    <w:rsid w:val="02AD1871"/>
    <w:rsid w:val="03AF33C7"/>
    <w:rsid w:val="03C06A8C"/>
    <w:rsid w:val="044138A2"/>
    <w:rsid w:val="04B70785"/>
    <w:rsid w:val="05590371"/>
    <w:rsid w:val="05B115F1"/>
    <w:rsid w:val="05D84CA5"/>
    <w:rsid w:val="0677688D"/>
    <w:rsid w:val="07C717CC"/>
    <w:rsid w:val="08744BDF"/>
    <w:rsid w:val="0874698D"/>
    <w:rsid w:val="08C01BD2"/>
    <w:rsid w:val="08EB781E"/>
    <w:rsid w:val="09470FD4"/>
    <w:rsid w:val="09842FE2"/>
    <w:rsid w:val="0A4F7AE8"/>
    <w:rsid w:val="0AA5121C"/>
    <w:rsid w:val="0C4433FC"/>
    <w:rsid w:val="0C8D69A8"/>
    <w:rsid w:val="0D406171"/>
    <w:rsid w:val="0D5758FA"/>
    <w:rsid w:val="0E0943AF"/>
    <w:rsid w:val="0ED3044E"/>
    <w:rsid w:val="0F5117D6"/>
    <w:rsid w:val="0FE6094C"/>
    <w:rsid w:val="100212AA"/>
    <w:rsid w:val="12101734"/>
    <w:rsid w:val="13B6586B"/>
    <w:rsid w:val="146F77EA"/>
    <w:rsid w:val="1660788B"/>
    <w:rsid w:val="16625422"/>
    <w:rsid w:val="16B10FE0"/>
    <w:rsid w:val="16C8285D"/>
    <w:rsid w:val="180D7C95"/>
    <w:rsid w:val="182135FE"/>
    <w:rsid w:val="183B26B0"/>
    <w:rsid w:val="1843191D"/>
    <w:rsid w:val="1989675C"/>
    <w:rsid w:val="19AA3F0A"/>
    <w:rsid w:val="19E03E83"/>
    <w:rsid w:val="1AA45E2D"/>
    <w:rsid w:val="1B5804E4"/>
    <w:rsid w:val="1C273FEB"/>
    <w:rsid w:val="1C943657"/>
    <w:rsid w:val="1DD7559C"/>
    <w:rsid w:val="1DFF6B46"/>
    <w:rsid w:val="1E4036BB"/>
    <w:rsid w:val="1FF52516"/>
    <w:rsid w:val="204C04C4"/>
    <w:rsid w:val="20645372"/>
    <w:rsid w:val="213069C7"/>
    <w:rsid w:val="21386CBA"/>
    <w:rsid w:val="219B2086"/>
    <w:rsid w:val="235A6A54"/>
    <w:rsid w:val="24173B3C"/>
    <w:rsid w:val="243B2DE9"/>
    <w:rsid w:val="261E020C"/>
    <w:rsid w:val="27102205"/>
    <w:rsid w:val="273F13DE"/>
    <w:rsid w:val="27771FED"/>
    <w:rsid w:val="2AAE0339"/>
    <w:rsid w:val="2AB63109"/>
    <w:rsid w:val="2ABA559B"/>
    <w:rsid w:val="2C0B5642"/>
    <w:rsid w:val="2DAB1D57"/>
    <w:rsid w:val="2E5F42D2"/>
    <w:rsid w:val="2F362C4E"/>
    <w:rsid w:val="2FCA50C6"/>
    <w:rsid w:val="2FDB5CF4"/>
    <w:rsid w:val="3025488D"/>
    <w:rsid w:val="312D5E9A"/>
    <w:rsid w:val="31466869"/>
    <w:rsid w:val="31644F41"/>
    <w:rsid w:val="323303DC"/>
    <w:rsid w:val="32AB63EE"/>
    <w:rsid w:val="32FA3A2F"/>
    <w:rsid w:val="33EF31E8"/>
    <w:rsid w:val="346C7764"/>
    <w:rsid w:val="354B6114"/>
    <w:rsid w:val="358362DE"/>
    <w:rsid w:val="36243D90"/>
    <w:rsid w:val="364272E9"/>
    <w:rsid w:val="36ED39D4"/>
    <w:rsid w:val="380B634D"/>
    <w:rsid w:val="39080A41"/>
    <w:rsid w:val="3A9423BF"/>
    <w:rsid w:val="3AD46870"/>
    <w:rsid w:val="3AEC0481"/>
    <w:rsid w:val="3CB90051"/>
    <w:rsid w:val="3E1A274F"/>
    <w:rsid w:val="3F0345CB"/>
    <w:rsid w:val="400D3374"/>
    <w:rsid w:val="41D35EF7"/>
    <w:rsid w:val="42424E2B"/>
    <w:rsid w:val="4296156F"/>
    <w:rsid w:val="42C84A20"/>
    <w:rsid w:val="464A0752"/>
    <w:rsid w:val="46C3177C"/>
    <w:rsid w:val="47792623"/>
    <w:rsid w:val="47AC5DBF"/>
    <w:rsid w:val="47D731D0"/>
    <w:rsid w:val="489D100D"/>
    <w:rsid w:val="48DF5182"/>
    <w:rsid w:val="4A9E7874"/>
    <w:rsid w:val="4BCE4D40"/>
    <w:rsid w:val="4C7107E7"/>
    <w:rsid w:val="4CCE79E7"/>
    <w:rsid w:val="4EEC7F74"/>
    <w:rsid w:val="4EF855C9"/>
    <w:rsid w:val="4F75237F"/>
    <w:rsid w:val="4F7D56F4"/>
    <w:rsid w:val="50CD6207"/>
    <w:rsid w:val="512C03F2"/>
    <w:rsid w:val="51BC69A8"/>
    <w:rsid w:val="51F31314"/>
    <w:rsid w:val="53A563F1"/>
    <w:rsid w:val="54E34857"/>
    <w:rsid w:val="55171A1D"/>
    <w:rsid w:val="55681406"/>
    <w:rsid w:val="55F900C1"/>
    <w:rsid w:val="56DB78D0"/>
    <w:rsid w:val="581541EA"/>
    <w:rsid w:val="58F12B00"/>
    <w:rsid w:val="5A067BB7"/>
    <w:rsid w:val="5AC73C51"/>
    <w:rsid w:val="5B732B82"/>
    <w:rsid w:val="5B886CF2"/>
    <w:rsid w:val="5CE35762"/>
    <w:rsid w:val="5D891708"/>
    <w:rsid w:val="5E50324F"/>
    <w:rsid w:val="5F0A054B"/>
    <w:rsid w:val="605F6739"/>
    <w:rsid w:val="60BA18CA"/>
    <w:rsid w:val="60D62EB6"/>
    <w:rsid w:val="61572C96"/>
    <w:rsid w:val="6182086A"/>
    <w:rsid w:val="639F2CC3"/>
    <w:rsid w:val="63C74D38"/>
    <w:rsid w:val="65F242EE"/>
    <w:rsid w:val="660C26CB"/>
    <w:rsid w:val="66430E0C"/>
    <w:rsid w:val="674706D8"/>
    <w:rsid w:val="675E59B4"/>
    <w:rsid w:val="67E4235D"/>
    <w:rsid w:val="67E47BD5"/>
    <w:rsid w:val="686B4BCE"/>
    <w:rsid w:val="69407A67"/>
    <w:rsid w:val="6C6F7639"/>
    <w:rsid w:val="6CB60335"/>
    <w:rsid w:val="6CE542A9"/>
    <w:rsid w:val="6E045FC1"/>
    <w:rsid w:val="703E1036"/>
    <w:rsid w:val="71280632"/>
    <w:rsid w:val="71597917"/>
    <w:rsid w:val="73645440"/>
    <w:rsid w:val="73A812E2"/>
    <w:rsid w:val="73D33573"/>
    <w:rsid w:val="74507EF8"/>
    <w:rsid w:val="7490294A"/>
    <w:rsid w:val="7A003ECD"/>
    <w:rsid w:val="7A26510E"/>
    <w:rsid w:val="7AA0272D"/>
    <w:rsid w:val="7B257210"/>
    <w:rsid w:val="7C635AEE"/>
    <w:rsid w:val="7CAA0879"/>
    <w:rsid w:val="7DBB662E"/>
    <w:rsid w:val="7E394D59"/>
    <w:rsid w:val="7F145C0C"/>
    <w:rsid w:val="7FDF04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32"/>
    <w:qFormat/>
    <w:uiPriority w:val="9"/>
    <w:pPr>
      <w:keepNext/>
      <w:keepLines/>
      <w:spacing w:before="260" w:after="260" w:line="416" w:lineRule="auto"/>
      <w:outlineLvl w:val="2"/>
    </w:pPr>
    <w:rPr>
      <w:b/>
      <w:bCs/>
      <w:sz w:val="32"/>
      <w:szCs w:val="32"/>
    </w:rPr>
  </w:style>
  <w:style w:type="paragraph" w:styleId="6">
    <w:name w:val="heading 4"/>
    <w:basedOn w:val="1"/>
    <w:next w:val="1"/>
    <w:link w:val="33"/>
    <w:qFormat/>
    <w:uiPriority w:val="9"/>
    <w:pPr>
      <w:keepNext/>
      <w:keepLines/>
      <w:spacing w:before="280" w:after="290" w:line="376" w:lineRule="auto"/>
      <w:outlineLvl w:val="3"/>
    </w:pPr>
    <w:rPr>
      <w:rFonts w:ascii="Cambria" w:hAnsi="Cambria"/>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6"/>
    <w:unhideWhenUsed/>
    <w:qFormat/>
    <w:uiPriority w:val="99"/>
    <w:pPr>
      <w:tabs>
        <w:tab w:val="center" w:pos="4153"/>
        <w:tab w:val="right" w:pos="8306"/>
      </w:tabs>
      <w:snapToGrid w:val="0"/>
      <w:jc w:val="left"/>
    </w:pPr>
    <w:rPr>
      <w:kern w:val="0"/>
      <w:sz w:val="18"/>
      <w:szCs w:val="18"/>
    </w:rPr>
  </w:style>
  <w:style w:type="paragraph" w:styleId="7">
    <w:name w:val="Normal Indent"/>
    <w:basedOn w:val="1"/>
    <w:qFormat/>
    <w:uiPriority w:val="0"/>
    <w:pPr>
      <w:ind w:firstLine="630"/>
    </w:pPr>
    <w:rPr>
      <w:rFonts w:ascii="Times New Roman"/>
      <w:sz w:val="32"/>
      <w:szCs w:val="32"/>
    </w:rPr>
  </w:style>
  <w:style w:type="paragraph" w:styleId="8">
    <w:name w:val="annotation text"/>
    <w:basedOn w:val="1"/>
    <w:link w:val="34"/>
    <w:semiHidden/>
    <w:qFormat/>
    <w:uiPriority w:val="0"/>
    <w:pPr>
      <w:jc w:val="left"/>
    </w:pPr>
  </w:style>
  <w:style w:type="paragraph" w:styleId="9">
    <w:name w:val="Body Text"/>
    <w:basedOn w:val="1"/>
    <w:link w:val="29"/>
    <w:qFormat/>
    <w:uiPriority w:val="0"/>
    <w:pPr>
      <w:widowControl/>
      <w:spacing w:line="360" w:lineRule="auto"/>
    </w:pPr>
    <w:rPr>
      <w:color w:val="FF0000"/>
    </w:rPr>
  </w:style>
  <w:style w:type="paragraph" w:styleId="10">
    <w:name w:val="Body Text Indent"/>
    <w:basedOn w:val="1"/>
    <w:qFormat/>
    <w:uiPriority w:val="0"/>
    <w:pPr>
      <w:ind w:firstLine="630"/>
    </w:pPr>
    <w:rPr>
      <w:sz w:val="32"/>
    </w:rPr>
  </w:style>
  <w:style w:type="paragraph" w:styleId="11">
    <w:name w:val="toc 3"/>
    <w:basedOn w:val="1"/>
    <w:next w:val="1"/>
    <w:unhideWhenUsed/>
    <w:qFormat/>
    <w:uiPriority w:val="39"/>
    <w:pPr>
      <w:tabs>
        <w:tab w:val="right" w:leader="dot" w:pos="8680"/>
      </w:tabs>
      <w:ind w:left="706" w:leftChars="270" w:hanging="139" w:hangingChars="58"/>
    </w:pPr>
  </w:style>
  <w:style w:type="paragraph" w:styleId="12">
    <w:name w:val="Plain Text"/>
    <w:basedOn w:val="1"/>
    <w:link w:val="35"/>
    <w:unhideWhenUsed/>
    <w:qFormat/>
    <w:uiPriority w:val="99"/>
    <w:rPr>
      <w:rFonts w:ascii="宋体" w:hAnsi="Courier New"/>
      <w:szCs w:val="21"/>
    </w:rPr>
  </w:style>
  <w:style w:type="paragraph" w:styleId="13">
    <w:name w:val="Date"/>
    <w:basedOn w:val="1"/>
    <w:next w:val="1"/>
    <w:qFormat/>
    <w:uiPriority w:val="0"/>
    <w:pPr>
      <w:ind w:left="100" w:leftChars="2500"/>
    </w:pPr>
  </w:style>
  <w:style w:type="paragraph" w:styleId="14">
    <w:name w:val="Balloon Text"/>
    <w:basedOn w:val="1"/>
    <w:semiHidden/>
    <w:qFormat/>
    <w:uiPriority w:val="0"/>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pPr>
      <w:tabs>
        <w:tab w:val="right" w:leader="dot" w:pos="8680"/>
      </w:tabs>
      <w:adjustRightInd w:val="0"/>
      <w:snapToGrid w:val="0"/>
      <w:spacing w:line="360" w:lineRule="auto"/>
    </w:pPr>
  </w:style>
  <w:style w:type="paragraph" w:styleId="17">
    <w:name w:val="toc 4"/>
    <w:basedOn w:val="1"/>
    <w:next w:val="1"/>
    <w:unhideWhenUsed/>
    <w:qFormat/>
    <w:uiPriority w:val="39"/>
    <w:pPr>
      <w:tabs>
        <w:tab w:val="right" w:leader="dot" w:pos="8680"/>
      </w:tabs>
      <w:spacing w:line="360" w:lineRule="auto"/>
      <w:ind w:left="141" w:leftChars="67" w:firstLine="408" w:firstLineChars="170"/>
    </w:pPr>
  </w:style>
  <w:style w:type="paragraph" w:styleId="18">
    <w:name w:val="toc 2"/>
    <w:basedOn w:val="1"/>
    <w:next w:val="1"/>
    <w:unhideWhenUsed/>
    <w:qFormat/>
    <w:uiPriority w:val="39"/>
    <w:pPr>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99"/>
    <w:pPr>
      <w:widowControl/>
      <w:spacing w:beforeLines="50" w:afterLines="50"/>
      <w:ind w:firstLine="0" w:firstLineChars="0"/>
      <w:jc w:val="center"/>
      <w:outlineLvl w:val="1"/>
    </w:pPr>
    <w:rPr>
      <w:rFonts w:ascii="Calibri Light" w:hAnsi="Calibri Light"/>
      <w:b/>
      <w:bCs/>
      <w:sz w:val="32"/>
      <w:szCs w:val="32"/>
    </w:rPr>
  </w:style>
  <w:style w:type="paragraph" w:styleId="21">
    <w:name w:val="annotation subject"/>
    <w:basedOn w:val="8"/>
    <w:next w:val="8"/>
    <w:semiHidden/>
    <w:qFormat/>
    <w:uiPriority w:val="0"/>
    <w:rPr>
      <w:b/>
      <w:bCs/>
    </w:rPr>
  </w:style>
  <w:style w:type="paragraph" w:styleId="22">
    <w:name w:val="Body Text First Indent 2"/>
    <w:basedOn w:val="10"/>
    <w:unhideWhenUsed/>
    <w:qFormat/>
    <w:uiPriority w:val="99"/>
    <w:pPr>
      <w:spacing w:after="0" w:line="360" w:lineRule="auto"/>
      <w:ind w:left="0" w:firstLine="420" w:firstLineChars="200"/>
    </w:pPr>
    <w:rPr>
      <w:rFonts w:eastAsia="仿宋_GB2312"/>
      <w:spacing w:val="15"/>
      <w:kern w:val="10"/>
      <w:sz w:val="24"/>
      <w:szCs w:val="24"/>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qFormat/>
    <w:uiPriority w:val="0"/>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character" w:customStyle="1" w:styleId="29">
    <w:name w:val="正文文本 Char"/>
    <w:basedOn w:val="25"/>
    <w:link w:val="9"/>
    <w:qFormat/>
    <w:uiPriority w:val="0"/>
    <w:rPr>
      <w:color w:val="FF0000"/>
      <w:kern w:val="2"/>
      <w:sz w:val="21"/>
      <w:szCs w:val="22"/>
    </w:rPr>
  </w:style>
  <w:style w:type="character" w:customStyle="1" w:styleId="30">
    <w:name w:val="标题 1 Char"/>
    <w:link w:val="3"/>
    <w:qFormat/>
    <w:uiPriority w:val="9"/>
    <w:rPr>
      <w:b/>
      <w:bCs/>
      <w:kern w:val="44"/>
      <w:sz w:val="44"/>
      <w:szCs w:val="44"/>
    </w:rPr>
  </w:style>
  <w:style w:type="character" w:customStyle="1" w:styleId="31">
    <w:name w:val="标题 2 Char"/>
    <w:link w:val="4"/>
    <w:qFormat/>
    <w:uiPriority w:val="9"/>
    <w:rPr>
      <w:rFonts w:ascii="Cambria" w:hAnsi="Cambria" w:eastAsia="宋体" w:cs="Times New Roman"/>
      <w:b/>
      <w:bCs/>
      <w:sz w:val="32"/>
      <w:szCs w:val="32"/>
    </w:rPr>
  </w:style>
  <w:style w:type="character" w:customStyle="1" w:styleId="32">
    <w:name w:val="标题 3 Char"/>
    <w:link w:val="5"/>
    <w:qFormat/>
    <w:uiPriority w:val="9"/>
    <w:rPr>
      <w:b/>
      <w:bCs/>
      <w:kern w:val="2"/>
      <w:sz w:val="32"/>
      <w:szCs w:val="32"/>
    </w:rPr>
  </w:style>
  <w:style w:type="character" w:customStyle="1" w:styleId="33">
    <w:name w:val="标题 4 Char"/>
    <w:link w:val="6"/>
    <w:qFormat/>
    <w:uiPriority w:val="9"/>
    <w:rPr>
      <w:rFonts w:ascii="Cambria" w:hAnsi="Cambria" w:eastAsia="宋体" w:cs="Times New Roman"/>
      <w:b/>
      <w:bCs/>
      <w:kern w:val="2"/>
      <w:sz w:val="28"/>
      <w:szCs w:val="28"/>
    </w:rPr>
  </w:style>
  <w:style w:type="character" w:customStyle="1" w:styleId="34">
    <w:name w:val="批注文字 Char"/>
    <w:link w:val="8"/>
    <w:semiHidden/>
    <w:qFormat/>
    <w:uiPriority w:val="0"/>
    <w:rPr>
      <w:kern w:val="2"/>
      <w:sz w:val="21"/>
      <w:szCs w:val="22"/>
    </w:rPr>
  </w:style>
  <w:style w:type="character" w:customStyle="1" w:styleId="35">
    <w:name w:val="纯文本 Char"/>
    <w:link w:val="12"/>
    <w:semiHidden/>
    <w:qFormat/>
    <w:uiPriority w:val="99"/>
    <w:rPr>
      <w:rFonts w:ascii="宋体" w:hAnsi="Courier New" w:cs="Courier New"/>
      <w:kern w:val="2"/>
      <w:sz w:val="21"/>
      <w:szCs w:val="21"/>
    </w:rPr>
  </w:style>
  <w:style w:type="character" w:customStyle="1" w:styleId="36">
    <w:name w:val="页脚 Char"/>
    <w:link w:val="2"/>
    <w:qFormat/>
    <w:uiPriority w:val="99"/>
    <w:rPr>
      <w:sz w:val="18"/>
      <w:szCs w:val="18"/>
    </w:rPr>
  </w:style>
  <w:style w:type="character" w:customStyle="1" w:styleId="37">
    <w:name w:val="页眉 Char"/>
    <w:link w:val="15"/>
    <w:qFormat/>
    <w:uiPriority w:val="99"/>
    <w:rPr>
      <w:sz w:val="18"/>
      <w:szCs w:val="18"/>
    </w:rPr>
  </w:style>
  <w:style w:type="paragraph" w:customStyle="1" w:styleId="38">
    <w:name w:val="AONormal"/>
    <w:qFormat/>
    <w:uiPriority w:val="0"/>
    <w:pPr>
      <w:spacing w:line="260" w:lineRule="atLeast"/>
    </w:pPr>
    <w:rPr>
      <w:rFonts w:ascii="Times New Roman" w:hAnsi="Times New Roman" w:eastAsia="宋体" w:cs="Times New Roman"/>
      <w:sz w:val="22"/>
      <w:szCs w:val="22"/>
      <w:lang w:val="en-US" w:eastAsia="en-US" w:bidi="ar-SA"/>
    </w:rPr>
  </w:style>
  <w:style w:type="paragraph" w:styleId="39">
    <w:name w:val="List Paragraph"/>
    <w:basedOn w:val="1"/>
    <w:qFormat/>
    <w:uiPriority w:val="34"/>
    <w:pPr>
      <w:ind w:firstLine="420" w:firstLineChars="200"/>
    </w:pPr>
  </w:style>
  <w:style w:type="paragraph" w:customStyle="1" w:styleId="40">
    <w:name w:val="普通(网站)1"/>
    <w:basedOn w:val="1"/>
    <w:qFormat/>
    <w:uiPriority w:val="0"/>
    <w:pPr>
      <w:widowControl/>
      <w:spacing w:before="100" w:beforeAutospacing="1" w:after="100" w:afterAutospacing="1"/>
      <w:jc w:val="left"/>
    </w:pPr>
    <w:rPr>
      <w:rFonts w:ascii="宋体" w:hAnsi="宋体"/>
      <w:kern w:val="0"/>
      <w:sz w:val="30"/>
      <w:szCs w:val="30"/>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able Paragraph"/>
    <w:basedOn w:val="1"/>
    <w:qFormat/>
    <w:uiPriority w:val="1"/>
    <w:rPr>
      <w:rFonts w:ascii="Times New Roman" w:hAnsi="Times New Roman" w:eastAsia="宋体" w:cs="Times New Roman"/>
      <w:szCs w:val="24"/>
      <w:lang w:val="zh-CN" w:bidi="zh-CN"/>
    </w:rPr>
  </w:style>
  <w:style w:type="paragraph" w:customStyle="1" w:styleId="43">
    <w:name w:val="13、表格内居中正文"/>
    <w:basedOn w:val="1"/>
    <w:qFormat/>
    <w:uiPriority w:val="0"/>
    <w:pPr>
      <w:tabs>
        <w:tab w:val="left" w:pos="0"/>
      </w:tabs>
      <w:wordWrap w:val="0"/>
      <w:topLinePunct/>
      <w:spacing w:line="360" w:lineRule="exact"/>
      <w:jc w:val="center"/>
    </w:pPr>
    <w:rPr>
      <w:rFonts w:hAnsi="宋体"/>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5390</Words>
  <Characters>5867</Characters>
  <Lines>54</Lines>
  <Paragraphs>15</Paragraphs>
  <TotalTime>30</TotalTime>
  <ScaleCrop>false</ScaleCrop>
  <LinksUpToDate>false</LinksUpToDate>
  <CharactersWithSpaces>6085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2018-04-02T09:18:00Z</dcterms:created>
  <dc:creator>番茄花园</dc:creator>
  <cp:lastModifiedBy>李昭妍</cp:lastModifiedBy>
  <cp:lastPrinted>2026-02-09T07:48:01Z</cp:lastPrinted>
  <dcterms:modified xsi:type="dcterms:W3CDTF">2026-02-09T07:56:35Z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5900AB43FA87419C801DECBB7C3D5FF3_13</vt:lpwstr>
  </property>
  <property fmtid="{D5CDD505-2E9C-101B-9397-08002B2CF9AE}" pid="4" name="KSOTemplateDocerSaveRecord">
    <vt:lpwstr>eyJoZGlkIjoiODZhOTJmMzgyMjg2OGM2Y2RhYWQwMWIyYTIzMjkzNDIiLCJ1c2VySWQiOiIxNjk0MDYzOTM0In0=</vt:lpwstr>
  </property>
</Properties>
</file>